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A4A88" w14:textId="5EBE56AE" w:rsidR="00817857" w:rsidRPr="001E36E3" w:rsidRDefault="001E36E3">
      <w:pPr>
        <w:rPr>
          <w:u w:val="single"/>
        </w:rPr>
      </w:pPr>
      <w:bookmarkStart w:id="0" w:name="_GoBack"/>
      <w:bookmarkEnd w:id="0"/>
      <w:r w:rsidRPr="001E36E3">
        <w:rPr>
          <w:u w:val="single"/>
        </w:rPr>
        <w:t>EATEL, RTC, and Vision:</w:t>
      </w:r>
    </w:p>
    <w:p w14:paraId="47103B62" w14:textId="54C30733" w:rsidR="001E36E3" w:rsidRDefault="001E36E3"/>
    <w:p w14:paraId="47BEE567" w14:textId="77777777" w:rsidR="001E36E3" w:rsidRDefault="001E36E3" w:rsidP="001E36E3">
      <w:r>
        <w:t>As COVID-19 increases the demand on internet usage, EATEL, RTC and Vision Communications are taking action to meet demand. Here are a few ways we are responding:</w:t>
      </w:r>
    </w:p>
    <w:p w14:paraId="01738114" w14:textId="77777777" w:rsidR="001E36E3" w:rsidRDefault="001E36E3" w:rsidP="001E36E3">
      <w:r>
        <w:t> </w:t>
      </w:r>
    </w:p>
    <w:p w14:paraId="472B9BE1" w14:textId="77777777" w:rsidR="001E36E3" w:rsidRDefault="001E36E3" w:rsidP="001E36E3">
      <w:pPr>
        <w:pStyle w:val="ListParagraph"/>
        <w:numPr>
          <w:ilvl w:val="0"/>
          <w:numId w:val="1"/>
        </w:numPr>
        <w:rPr>
          <w:rFonts w:eastAsia="Times New Roman"/>
        </w:rPr>
      </w:pPr>
      <w:proofErr w:type="gramStart"/>
      <w:r>
        <w:rPr>
          <w:rFonts w:eastAsia="Times New Roman"/>
          <w:b/>
          <w:bCs/>
        </w:rPr>
        <w:t>Strong Networks,</w:t>
      </w:r>
      <w:proofErr w:type="gramEnd"/>
      <w:r>
        <w:rPr>
          <w:rFonts w:eastAsia="Times New Roman"/>
          <w:b/>
          <w:bCs/>
        </w:rPr>
        <w:t xml:space="preserve"> Built to Scale</w:t>
      </w:r>
      <w:r>
        <w:rPr>
          <w:rFonts w:eastAsia="Times New Roman"/>
        </w:rPr>
        <w:br/>
        <w:t xml:space="preserve">Our networks are state-of-the-art and able to scale to meet increased demand. We've seen the shift in more people working/learning from home and utilizing more bandwidth. We’ve invested in the tools and technology that allow us to rise to this occasion. As a partner of the Louisiana Optical Network Initiative (LONI), we have committed to building cutting-edge solutions to put us ahead of the curve. Our networks are strong and able to continue delivering the connectivity our customers expect, need and deserve. </w:t>
      </w:r>
      <w:hyperlink r:id="rId5" w:history="1">
        <w:r>
          <w:rPr>
            <w:rStyle w:val="Hyperlink"/>
            <w:rFonts w:eastAsia="Times New Roman"/>
          </w:rPr>
          <w:t>Learn more about our network management practices.</w:t>
        </w:r>
      </w:hyperlink>
      <w:r>
        <w:rPr>
          <w:rFonts w:eastAsia="Times New Roman"/>
        </w:rPr>
        <w:t xml:space="preserve"> </w:t>
      </w:r>
      <w:r>
        <w:rPr>
          <w:rFonts w:eastAsia="Times New Roman"/>
        </w:rPr>
        <w:br/>
      </w:r>
      <w:r>
        <w:rPr>
          <w:rFonts w:eastAsia="Times New Roman"/>
        </w:rPr>
        <w:br/>
      </w:r>
    </w:p>
    <w:p w14:paraId="6F07E8BE" w14:textId="77777777" w:rsidR="001E36E3" w:rsidRDefault="001E36E3" w:rsidP="001E36E3">
      <w:pPr>
        <w:pStyle w:val="ListParagraph"/>
        <w:numPr>
          <w:ilvl w:val="0"/>
          <w:numId w:val="1"/>
        </w:numPr>
        <w:rPr>
          <w:rFonts w:eastAsia="Times New Roman"/>
        </w:rPr>
      </w:pPr>
      <w:r>
        <w:rPr>
          <w:rFonts w:eastAsia="Times New Roman"/>
          <w:b/>
          <w:bCs/>
        </w:rPr>
        <w:t>Remote Capacity Increase</w:t>
      </w:r>
      <w:r>
        <w:rPr>
          <w:rFonts w:eastAsia="Times New Roman"/>
          <w:b/>
          <w:bCs/>
        </w:rPr>
        <w:br/>
      </w:r>
      <w:r>
        <w:rPr>
          <w:rFonts w:eastAsia="Times New Roman"/>
        </w:rPr>
        <w:t>Our fiber network has overprovisioned itself in anticipation for increased demand. That fiber network extends down to the last mile, which allows the company to utilize emergency circuits or a “break the glass” backup plan to increase capacity remotely, without dispatching a serviceperson. </w:t>
      </w:r>
    </w:p>
    <w:p w14:paraId="1D78BCCF" w14:textId="77777777" w:rsidR="001E36E3" w:rsidRDefault="001E36E3" w:rsidP="001E36E3">
      <w:pPr>
        <w:pStyle w:val="ListParagraph"/>
      </w:pPr>
      <w:r>
        <w:t> </w:t>
      </w:r>
    </w:p>
    <w:p w14:paraId="3BF0075F" w14:textId="77777777" w:rsidR="001E36E3" w:rsidRDefault="001E36E3" w:rsidP="001E36E3">
      <w:pPr>
        <w:pStyle w:val="ListParagraph"/>
        <w:numPr>
          <w:ilvl w:val="0"/>
          <w:numId w:val="2"/>
        </w:numPr>
        <w:rPr>
          <w:rFonts w:eastAsia="Times New Roman"/>
        </w:rPr>
      </w:pPr>
      <w:r>
        <w:rPr>
          <w:rFonts w:eastAsia="Times New Roman"/>
          <w:b/>
          <w:bCs/>
        </w:rPr>
        <w:t>Keeping Our Customers Connected</w:t>
      </w:r>
      <w:r>
        <w:rPr>
          <w:rFonts w:eastAsia="Times New Roman"/>
        </w:rPr>
        <w:br/>
        <w:t xml:space="preserve">As a critical service provider to local communities, the companies pledged, for the next 60 days, not to terminate any services to residential or small business customers who can’t pay their bills due to complications from the pandemic. </w:t>
      </w:r>
      <w:hyperlink r:id="rId6" w:history="1">
        <w:r>
          <w:rPr>
            <w:rStyle w:val="Hyperlink"/>
            <w:rFonts w:eastAsia="Times New Roman"/>
          </w:rPr>
          <w:t>Read more on this pledge.</w:t>
        </w:r>
      </w:hyperlink>
      <w:r>
        <w:rPr>
          <w:rFonts w:eastAsia="Times New Roman"/>
        </w:rPr>
        <w:t xml:space="preserve"> </w:t>
      </w:r>
    </w:p>
    <w:p w14:paraId="58F81F3F" w14:textId="0257ADDE" w:rsidR="001E36E3" w:rsidRDefault="001E36E3"/>
    <w:p w14:paraId="78B5D5C4" w14:textId="72D6C247" w:rsidR="001E36E3" w:rsidRDefault="001E36E3"/>
    <w:p w14:paraId="33E81B4D" w14:textId="2D368FBC" w:rsidR="001E36E3" w:rsidRDefault="001E36E3">
      <w:pPr>
        <w:rPr>
          <w:u w:val="single"/>
        </w:rPr>
      </w:pPr>
      <w:r w:rsidRPr="001E36E3">
        <w:rPr>
          <w:u w:val="single"/>
        </w:rPr>
        <w:t>CenturyLink</w:t>
      </w:r>
    </w:p>
    <w:p w14:paraId="2134F7F0" w14:textId="08188776" w:rsidR="001E36E3" w:rsidRDefault="001E36E3">
      <w:pPr>
        <w:rPr>
          <w:u w:val="single"/>
        </w:rPr>
      </w:pPr>
    </w:p>
    <w:p w14:paraId="43328F82" w14:textId="77777777" w:rsidR="001E36E3" w:rsidRDefault="001E36E3" w:rsidP="001E36E3">
      <w:r>
        <w:t>CenturyLink was among the first companies to sign the Keep Americans Connected Pledge. This means that for the next 60 days:</w:t>
      </w:r>
    </w:p>
    <w:p w14:paraId="05B84047" w14:textId="77777777" w:rsidR="001E36E3" w:rsidRDefault="001E36E3" w:rsidP="001E36E3">
      <w:pPr>
        <w:pStyle w:val="ListParagraph"/>
        <w:numPr>
          <w:ilvl w:val="0"/>
          <w:numId w:val="3"/>
        </w:numPr>
        <w:contextualSpacing/>
        <w:rPr>
          <w:rFonts w:eastAsia="Times New Roman"/>
        </w:rPr>
      </w:pPr>
      <w:r>
        <w:rPr>
          <w:rFonts w:eastAsia="Times New Roman"/>
        </w:rPr>
        <w:t>We’ve committed to waive late fees</w:t>
      </w:r>
    </w:p>
    <w:p w14:paraId="0886934D" w14:textId="77777777" w:rsidR="001E36E3" w:rsidRDefault="001E36E3" w:rsidP="001E36E3">
      <w:pPr>
        <w:pStyle w:val="ListParagraph"/>
        <w:numPr>
          <w:ilvl w:val="0"/>
          <w:numId w:val="3"/>
        </w:numPr>
        <w:contextualSpacing/>
        <w:rPr>
          <w:rFonts w:eastAsia="Times New Roman"/>
        </w:rPr>
      </w:pPr>
      <w:r>
        <w:rPr>
          <w:rFonts w:eastAsia="Times New Roman"/>
        </w:rPr>
        <w:t xml:space="preserve">We will not terminate a residential or small business customer’s service due to financial circumstances associated with COVID-19. </w:t>
      </w:r>
    </w:p>
    <w:p w14:paraId="2DCDAA98" w14:textId="77777777" w:rsidR="001E36E3" w:rsidRDefault="001E36E3" w:rsidP="001E36E3">
      <w:pPr>
        <w:pStyle w:val="ListParagraph"/>
        <w:ind w:left="1440"/>
      </w:pPr>
    </w:p>
    <w:p w14:paraId="461656D8" w14:textId="77777777" w:rsidR="001E36E3" w:rsidRDefault="001E36E3" w:rsidP="001E36E3">
      <w:r>
        <w:t>In addition, we are also suspending data usage limits for consumer customers during this time period due to COVID-19.</w:t>
      </w:r>
    </w:p>
    <w:p w14:paraId="620E7D33" w14:textId="77777777" w:rsidR="001E36E3" w:rsidRDefault="001E36E3" w:rsidP="001E36E3">
      <w:pPr>
        <w:pStyle w:val="ListParagraph"/>
        <w:ind w:left="1440"/>
      </w:pPr>
    </w:p>
    <w:p w14:paraId="60E5FA79" w14:textId="77777777" w:rsidR="001E36E3" w:rsidRDefault="001E36E3" w:rsidP="001E36E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CenturyLink </w:t>
      </w:r>
      <w:proofErr w:type="gramStart"/>
      <w:r>
        <w:rPr>
          <w:rStyle w:val="normaltextrun"/>
          <w:rFonts w:ascii="Calibri" w:hAnsi="Calibri" w:cs="Calibri"/>
          <w:sz w:val="22"/>
          <w:szCs w:val="22"/>
        </w:rPr>
        <w:t>continues to participate in the FCC’s Lifeline initiative to the fullest extent</w:t>
      </w:r>
      <w:proofErr w:type="gramEnd"/>
      <w:r>
        <w:rPr>
          <w:rStyle w:val="normaltextrun"/>
          <w:rFonts w:ascii="Calibri" w:hAnsi="Calibri" w:cs="Calibri"/>
          <w:sz w:val="22"/>
          <w:szCs w:val="22"/>
        </w:rPr>
        <w:t xml:space="preserve"> possible.  Lifeline is the FCC's program to help make communications services more affordable for low-income consumers. </w:t>
      </w:r>
      <w:r>
        <w:rPr>
          <w:rStyle w:val="normaltextrun"/>
          <w:rFonts w:ascii="Calibri" w:hAnsi="Calibri" w:cs="Calibri"/>
          <w:sz w:val="22"/>
          <w:szCs w:val="22"/>
        </w:rPr>
        <w:lastRenderedPageBreak/>
        <w:t xml:space="preserve">CenturyLink’s Lifeline portal provides additional information as well as qualification requirements and the enrollment process.  The portal can be accessed by clicking </w:t>
      </w:r>
      <w:hyperlink r:id="rId7" w:history="1">
        <w:r>
          <w:rPr>
            <w:rStyle w:val="Hyperlink"/>
            <w:rFonts w:ascii="Calibri" w:hAnsi="Calibri" w:cs="Calibri"/>
            <w:sz w:val="22"/>
            <w:szCs w:val="22"/>
          </w:rPr>
          <w:t>here</w:t>
        </w:r>
      </w:hyperlink>
      <w:r>
        <w:rPr>
          <w:rStyle w:val="normaltextrun"/>
          <w:rFonts w:ascii="Calibri" w:hAnsi="Calibri" w:cs="Calibri"/>
          <w:sz w:val="22"/>
          <w:szCs w:val="22"/>
        </w:rPr>
        <w:t xml:space="preserve">. </w:t>
      </w:r>
    </w:p>
    <w:p w14:paraId="71C6D1D7" w14:textId="77777777" w:rsidR="001E36E3" w:rsidRDefault="001E36E3" w:rsidP="001E36E3"/>
    <w:p w14:paraId="736D15CB" w14:textId="77777777" w:rsidR="001E36E3" w:rsidRDefault="001E36E3" w:rsidP="001E36E3">
      <w:r>
        <w:t xml:space="preserve">For regularly updated information about CenturyLink’s response to COVID-19, please visit: </w:t>
      </w:r>
      <w:hyperlink r:id="rId8" w:history="1">
        <w:r>
          <w:rPr>
            <w:rStyle w:val="Hyperlink"/>
          </w:rPr>
          <w:t>http://news.centurylink.com/covid-19</w:t>
        </w:r>
      </w:hyperlink>
    </w:p>
    <w:p w14:paraId="3011621B" w14:textId="77777777" w:rsidR="001E36E3" w:rsidRPr="001E36E3" w:rsidRDefault="001E36E3">
      <w:pPr>
        <w:rPr>
          <w:u w:val="single"/>
        </w:rPr>
      </w:pPr>
    </w:p>
    <w:sectPr w:rsidR="001E36E3" w:rsidRPr="001E3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548EE"/>
    <w:multiLevelType w:val="hybridMultilevel"/>
    <w:tmpl w:val="138E8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A454B6"/>
    <w:multiLevelType w:val="hybridMultilevel"/>
    <w:tmpl w:val="30385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ECC2931"/>
    <w:multiLevelType w:val="hybridMultilevel"/>
    <w:tmpl w:val="11343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E3"/>
    <w:rsid w:val="001E36E3"/>
    <w:rsid w:val="004B3D70"/>
    <w:rsid w:val="00817857"/>
    <w:rsid w:val="00FA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5DB8"/>
  <w15:chartTrackingRefBased/>
  <w15:docId w15:val="{A89F97B3-B33E-4B0A-A6F7-A93750F8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36E3"/>
    <w:rPr>
      <w:color w:val="0563C1"/>
      <w:u w:val="single"/>
    </w:rPr>
  </w:style>
  <w:style w:type="paragraph" w:styleId="ListParagraph">
    <w:name w:val="List Paragraph"/>
    <w:basedOn w:val="Normal"/>
    <w:uiPriority w:val="34"/>
    <w:qFormat/>
    <w:rsid w:val="001E36E3"/>
    <w:pPr>
      <w:spacing w:after="0" w:line="240" w:lineRule="auto"/>
      <w:ind w:left="720"/>
    </w:pPr>
    <w:rPr>
      <w:rFonts w:ascii="Calibri" w:hAnsi="Calibri" w:cs="Calibri"/>
    </w:rPr>
  </w:style>
  <w:style w:type="paragraph" w:customStyle="1" w:styleId="paragraph">
    <w:name w:val="paragraph"/>
    <w:basedOn w:val="Normal"/>
    <w:rsid w:val="001E36E3"/>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1E3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766567">
      <w:bodyDiv w:val="1"/>
      <w:marLeft w:val="0"/>
      <w:marRight w:val="0"/>
      <w:marTop w:val="0"/>
      <w:marBottom w:val="0"/>
      <w:divBdr>
        <w:top w:val="none" w:sz="0" w:space="0" w:color="auto"/>
        <w:left w:val="none" w:sz="0" w:space="0" w:color="auto"/>
        <w:bottom w:val="none" w:sz="0" w:space="0" w:color="auto"/>
        <w:right w:val="none" w:sz="0" w:space="0" w:color="auto"/>
      </w:divBdr>
    </w:div>
    <w:div w:id="161008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centurylink.com/covid-19" TargetMode="External"/><Relationship Id="rId3" Type="http://schemas.openxmlformats.org/officeDocument/2006/relationships/settings" Target="settings.xml"/><Relationship Id="rId7" Type="http://schemas.openxmlformats.org/officeDocument/2006/relationships/hyperlink" Target="https://www.centurylink.com/aboutus/community/community-development/lifel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1.safelinks.protection.outlook.com/?url=https%3A%2F%2Fwww.eatel.com%2Fnews%2F2020%2F3%2F18%2Fkeep-community-connected&amp;data=02%7C01%7C%7C37ffa3aaa25d4e165ad408d7cd018630%7C799484f47da64bb8baca4928f968b0bd%7C0%7C0%7C637203280079540409&amp;sdata=JALrNCe2CvvavfiPS3f16CDw8JFUVubKkoHfsfx9LEg%3D&amp;reserved=0" TargetMode="External"/><Relationship Id="rId5" Type="http://schemas.openxmlformats.org/officeDocument/2006/relationships/hyperlink" Target="https://nam01.safelinks.protection.outlook.com/?url=https%3A%2F%2Fwww.eatel.com%2Fpolicies%2Finternet%2Fnetwork-management-policy&amp;data=02%7C01%7C%7C37ffa3aaa25d4e165ad408d7cd018630%7C799484f47da64bb8baca4928f968b0bd%7C0%7C0%7C637203280079530420&amp;sdata=3s7%2B3fKmBgL0Ku8ti9JXOU4hwkyVwUKoh7RG0MAKD5w%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4</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Mittendorf</dc:creator>
  <cp:keywords/>
  <dc:description/>
  <cp:lastModifiedBy>Matthew LaBruyere</cp:lastModifiedBy>
  <cp:revision>2</cp:revision>
  <dcterms:created xsi:type="dcterms:W3CDTF">2020-03-21T02:03:00Z</dcterms:created>
  <dcterms:modified xsi:type="dcterms:W3CDTF">2020-03-21T02:03:00Z</dcterms:modified>
</cp:coreProperties>
</file>