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0B" w:rsidRPr="004D3693" w:rsidRDefault="0083690B" w:rsidP="00334222">
      <w:pPr>
        <w:spacing w:after="0" w:line="240" w:lineRule="auto"/>
        <w:jc w:val="center"/>
        <w:rPr>
          <w:b/>
        </w:rPr>
      </w:pPr>
      <w:r w:rsidRPr="004D3693">
        <w:rPr>
          <w:b/>
        </w:rPr>
        <w:t>Louisiana Board of Regents</w:t>
      </w:r>
    </w:p>
    <w:p w:rsidR="00A00EBE" w:rsidRPr="004D3693" w:rsidRDefault="00A00EBE" w:rsidP="00334222">
      <w:pPr>
        <w:spacing w:after="0" w:line="240" w:lineRule="auto"/>
        <w:jc w:val="center"/>
        <w:rPr>
          <w:b/>
        </w:rPr>
      </w:pPr>
      <w:r w:rsidRPr="004D3693">
        <w:rPr>
          <w:b/>
        </w:rPr>
        <w:t>2011 Academic Program/Low Completer Review</w:t>
      </w:r>
    </w:p>
    <w:p w:rsidR="00867BFD" w:rsidRPr="004D3693" w:rsidRDefault="001D1CFD" w:rsidP="00334222">
      <w:pPr>
        <w:spacing w:after="0" w:line="240" w:lineRule="auto"/>
        <w:jc w:val="center"/>
        <w:rPr>
          <w:b/>
        </w:rPr>
      </w:pPr>
      <w:r>
        <w:rPr>
          <w:b/>
        </w:rPr>
        <w:t>APPEAL</w:t>
      </w:r>
      <w:r w:rsidR="007816D8" w:rsidRPr="004D3693">
        <w:rPr>
          <w:b/>
        </w:rPr>
        <w:t xml:space="preserve"> for </w:t>
      </w:r>
      <w:r w:rsidR="00FB284F">
        <w:rPr>
          <w:b/>
        </w:rPr>
        <w:t>CONTINUATION</w:t>
      </w:r>
      <w:r w:rsidR="007816D8" w:rsidRPr="004D3693">
        <w:rPr>
          <w:b/>
        </w:rPr>
        <w:t xml:space="preserve"> of </w:t>
      </w:r>
      <w:r w:rsidR="005934E2" w:rsidRPr="004D3693">
        <w:rPr>
          <w:b/>
        </w:rPr>
        <w:t xml:space="preserve">Existing </w:t>
      </w:r>
      <w:r w:rsidR="00046C06" w:rsidRPr="004D3693">
        <w:rPr>
          <w:b/>
        </w:rPr>
        <w:t>Academic Program</w:t>
      </w:r>
    </w:p>
    <w:p w:rsidR="006C4813" w:rsidRPr="004D3693" w:rsidRDefault="006C4813" w:rsidP="000646B6">
      <w:pPr>
        <w:spacing w:after="0" w:line="240" w:lineRule="auto"/>
        <w:jc w:val="center"/>
        <w:rPr>
          <w:b/>
          <w:sz w:val="20"/>
          <w:szCs w:val="20"/>
        </w:rPr>
      </w:pPr>
    </w:p>
    <w:p w:rsidR="006C4813" w:rsidRPr="00206A20" w:rsidRDefault="006C4813" w:rsidP="004831E3">
      <w:pPr>
        <w:spacing w:after="0" w:line="240" w:lineRule="auto"/>
        <w:rPr>
          <w:sz w:val="18"/>
          <w:szCs w:val="20"/>
        </w:rPr>
      </w:pPr>
      <w:r w:rsidRPr="00206A20">
        <w:rPr>
          <w:sz w:val="18"/>
          <w:szCs w:val="20"/>
        </w:rPr>
        <w:t xml:space="preserve">Please submit </w:t>
      </w:r>
      <w:r w:rsidR="0021765D" w:rsidRPr="00206A20">
        <w:rPr>
          <w:sz w:val="18"/>
          <w:szCs w:val="20"/>
        </w:rPr>
        <w:t>an</w:t>
      </w:r>
      <w:r w:rsidRPr="00206A20">
        <w:rPr>
          <w:sz w:val="18"/>
          <w:szCs w:val="20"/>
        </w:rPr>
        <w:t xml:space="preserve"> electronic copy (email attachment, Word or Word Perfect Document</w:t>
      </w:r>
      <w:r w:rsidR="00334222" w:rsidRPr="00206A20">
        <w:rPr>
          <w:sz w:val="18"/>
          <w:szCs w:val="20"/>
        </w:rPr>
        <w:t xml:space="preserve"> preferred;</w:t>
      </w:r>
      <w:r w:rsidRPr="00206A20">
        <w:rPr>
          <w:sz w:val="18"/>
          <w:szCs w:val="20"/>
        </w:rPr>
        <w:t xml:space="preserve"> </w:t>
      </w:r>
      <w:r w:rsidR="00334222" w:rsidRPr="00206A20">
        <w:rPr>
          <w:sz w:val="18"/>
          <w:szCs w:val="20"/>
        </w:rPr>
        <w:t xml:space="preserve">signed </w:t>
      </w:r>
      <w:r w:rsidRPr="00206A20">
        <w:rPr>
          <w:sz w:val="18"/>
          <w:szCs w:val="20"/>
        </w:rPr>
        <w:t>PDF</w:t>
      </w:r>
      <w:r w:rsidR="00334222" w:rsidRPr="00206A20">
        <w:rPr>
          <w:sz w:val="18"/>
          <w:szCs w:val="20"/>
        </w:rPr>
        <w:t xml:space="preserve"> may also be attached</w:t>
      </w:r>
      <w:r w:rsidRPr="00206A20">
        <w:rPr>
          <w:sz w:val="18"/>
          <w:szCs w:val="20"/>
        </w:rPr>
        <w:t xml:space="preserve">) </w:t>
      </w:r>
      <w:r w:rsidR="00EA0CAD" w:rsidRPr="00206A20">
        <w:rPr>
          <w:sz w:val="18"/>
          <w:szCs w:val="20"/>
        </w:rPr>
        <w:t xml:space="preserve">of the completed document to Dr. Karen Denby, Associate Commissioner for Academic Affairs, at </w:t>
      </w:r>
      <w:hyperlink r:id="rId7" w:history="1">
        <w:r w:rsidR="00EA0CAD" w:rsidRPr="00206A20">
          <w:rPr>
            <w:rStyle w:val="Hyperlink"/>
            <w:sz w:val="18"/>
            <w:szCs w:val="20"/>
          </w:rPr>
          <w:t>karen.denby@la.gov</w:t>
        </w:r>
      </w:hyperlink>
      <w:r w:rsidR="00EA0CAD" w:rsidRPr="00206A20">
        <w:rPr>
          <w:sz w:val="18"/>
          <w:szCs w:val="20"/>
        </w:rPr>
        <w:t xml:space="preserve"> no later than </w:t>
      </w:r>
      <w:r w:rsidR="00EA0CAD" w:rsidRPr="00206A20">
        <w:rPr>
          <w:b/>
          <w:sz w:val="18"/>
          <w:szCs w:val="20"/>
        </w:rPr>
        <w:t>Monday, February 28, 2011</w:t>
      </w:r>
      <w:r w:rsidR="00EA0CAD" w:rsidRPr="00206A20">
        <w:rPr>
          <w:sz w:val="18"/>
          <w:szCs w:val="20"/>
        </w:rPr>
        <w:t>.  Early submission is welcome.</w:t>
      </w:r>
      <w:r w:rsidR="008E0A21" w:rsidRPr="00206A20">
        <w:rPr>
          <w:sz w:val="18"/>
          <w:szCs w:val="20"/>
        </w:rPr>
        <w:t xml:space="preserve">  All requests for </w:t>
      </w:r>
      <w:r w:rsidR="00FB284F">
        <w:rPr>
          <w:sz w:val="18"/>
          <w:szCs w:val="20"/>
        </w:rPr>
        <w:t>continuation</w:t>
      </w:r>
      <w:r w:rsidR="008E0A21" w:rsidRPr="00206A20">
        <w:rPr>
          <w:sz w:val="18"/>
          <w:szCs w:val="20"/>
        </w:rPr>
        <w:t xml:space="preserve"> </w:t>
      </w:r>
      <w:r w:rsidR="003C3EF1">
        <w:rPr>
          <w:sz w:val="18"/>
          <w:szCs w:val="20"/>
        </w:rPr>
        <w:t>must</w:t>
      </w:r>
      <w:r w:rsidR="008E0A21" w:rsidRPr="00206A20">
        <w:rPr>
          <w:sz w:val="18"/>
          <w:szCs w:val="20"/>
        </w:rPr>
        <w:t xml:space="preserve"> be submitted through the appropriate system office. </w:t>
      </w:r>
      <w:r w:rsidR="003C3EF1">
        <w:rPr>
          <w:sz w:val="18"/>
          <w:szCs w:val="20"/>
        </w:rPr>
        <w:t>A</w:t>
      </w:r>
      <w:r w:rsidR="00FB284F">
        <w:rPr>
          <w:sz w:val="18"/>
          <w:szCs w:val="20"/>
        </w:rPr>
        <w:t xml:space="preserve">ddress all 10 issues, but </w:t>
      </w:r>
      <w:r w:rsidR="007E69DC">
        <w:rPr>
          <w:sz w:val="18"/>
          <w:szCs w:val="20"/>
        </w:rPr>
        <w:t xml:space="preserve">please </w:t>
      </w:r>
      <w:r w:rsidR="00FB284F">
        <w:rPr>
          <w:sz w:val="18"/>
          <w:szCs w:val="20"/>
        </w:rPr>
        <w:t>limit the response to three pages</w:t>
      </w:r>
      <w:r w:rsidR="007E69DC">
        <w:rPr>
          <w:sz w:val="18"/>
          <w:szCs w:val="20"/>
        </w:rPr>
        <w:t xml:space="preserve"> or less</w:t>
      </w:r>
      <w:r w:rsidR="00FB284F">
        <w:rPr>
          <w:sz w:val="18"/>
          <w:szCs w:val="20"/>
        </w:rPr>
        <w:t xml:space="preserve">. </w:t>
      </w:r>
      <w:r w:rsidR="007E69DC">
        <w:rPr>
          <w:sz w:val="18"/>
          <w:szCs w:val="20"/>
        </w:rPr>
        <w:t>R</w:t>
      </w:r>
      <w:r w:rsidR="00FB284F">
        <w:rPr>
          <w:sz w:val="18"/>
          <w:szCs w:val="20"/>
        </w:rPr>
        <w:t xml:space="preserve">ecommendations to the Board of Regents will be based on this appeal, as well as </w:t>
      </w:r>
      <w:r w:rsidR="007E69DC">
        <w:rPr>
          <w:sz w:val="18"/>
          <w:szCs w:val="20"/>
        </w:rPr>
        <w:t xml:space="preserve">consideration of </w:t>
      </w:r>
      <w:r w:rsidR="003C3EF1">
        <w:rPr>
          <w:sz w:val="18"/>
          <w:szCs w:val="20"/>
        </w:rPr>
        <w:t>the statewide inventory</w:t>
      </w:r>
      <w:r w:rsidR="007E69DC">
        <w:rPr>
          <w:sz w:val="18"/>
          <w:szCs w:val="20"/>
        </w:rPr>
        <w:t xml:space="preserve"> and </w:t>
      </w:r>
      <w:r w:rsidR="00FB284F">
        <w:rPr>
          <w:sz w:val="18"/>
          <w:szCs w:val="20"/>
        </w:rPr>
        <w:t>relevance to institutional role and scope, particularly for graduate-level programs.</w:t>
      </w:r>
    </w:p>
    <w:p w:rsidR="0021765D" w:rsidRPr="004D3693" w:rsidRDefault="0021765D" w:rsidP="004831E3">
      <w:pPr>
        <w:spacing w:after="0" w:line="240" w:lineRule="auto"/>
        <w:rPr>
          <w:b/>
          <w:sz w:val="20"/>
          <w:szCs w:val="20"/>
        </w:rPr>
      </w:pPr>
    </w:p>
    <w:p w:rsidR="00EA0CAD" w:rsidRDefault="00EA0CAD" w:rsidP="004831E3">
      <w:pPr>
        <w:spacing w:after="0" w:line="240" w:lineRule="auto"/>
        <w:rPr>
          <w:b/>
          <w:sz w:val="20"/>
          <w:szCs w:val="20"/>
        </w:rPr>
      </w:pPr>
      <w:r w:rsidRPr="004D3693">
        <w:rPr>
          <w:b/>
          <w:sz w:val="20"/>
          <w:szCs w:val="20"/>
        </w:rPr>
        <w:t>General Information</w:t>
      </w:r>
      <w:r w:rsidR="00AC32ED">
        <w:rPr>
          <w:b/>
          <w:sz w:val="20"/>
          <w:szCs w:val="20"/>
        </w:rPr>
        <w:tab/>
      </w:r>
      <w:r w:rsidR="00AC32ED">
        <w:rPr>
          <w:b/>
          <w:sz w:val="20"/>
          <w:szCs w:val="20"/>
        </w:rPr>
        <w:tab/>
      </w:r>
      <w:r w:rsidR="00AC32ED">
        <w:rPr>
          <w:b/>
          <w:sz w:val="20"/>
          <w:szCs w:val="20"/>
        </w:rPr>
        <w:tab/>
      </w:r>
      <w:r w:rsidR="00AC32ED">
        <w:rPr>
          <w:b/>
          <w:sz w:val="20"/>
          <w:szCs w:val="20"/>
        </w:rPr>
        <w:tab/>
      </w:r>
      <w:r w:rsidR="00AC32ED">
        <w:rPr>
          <w:b/>
          <w:sz w:val="20"/>
          <w:szCs w:val="20"/>
        </w:rPr>
        <w:tab/>
        <w:t>DATE:</w:t>
      </w:r>
    </w:p>
    <w:tbl>
      <w:tblPr>
        <w:tblStyle w:val="TableGrid"/>
        <w:tblW w:w="0" w:type="auto"/>
        <w:tblLook w:val="04A0"/>
      </w:tblPr>
      <w:tblGrid>
        <w:gridCol w:w="4338"/>
        <w:gridCol w:w="5238"/>
      </w:tblGrid>
      <w:tr w:rsidR="00B048AE" w:rsidTr="003B4E79">
        <w:tc>
          <w:tcPr>
            <w:tcW w:w="4338" w:type="dxa"/>
          </w:tcPr>
          <w:p w:rsidR="00B048AE" w:rsidRPr="00F46422" w:rsidRDefault="00B048AE" w:rsidP="004831E3">
            <w:pPr>
              <w:rPr>
                <w:b/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Campus:</w:t>
            </w:r>
          </w:p>
        </w:tc>
        <w:tc>
          <w:tcPr>
            <w:tcW w:w="5238" w:type="dxa"/>
          </w:tcPr>
          <w:p w:rsidR="00B048AE" w:rsidRPr="00F46422" w:rsidRDefault="00F076B7" w:rsidP="003B4E7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Program: </w:t>
            </w:r>
            <w:r w:rsidRPr="003B4E79">
              <w:rPr>
                <w:sz w:val="18"/>
                <w:szCs w:val="20"/>
              </w:rPr>
              <w:t>Title, CIP, Degree/Certificate Awarded</w:t>
            </w:r>
          </w:p>
          <w:p w:rsidR="00334222" w:rsidRPr="00B048AE" w:rsidRDefault="00334222" w:rsidP="004831E3">
            <w:pPr>
              <w:rPr>
                <w:sz w:val="20"/>
                <w:szCs w:val="20"/>
              </w:rPr>
            </w:pPr>
          </w:p>
        </w:tc>
      </w:tr>
      <w:tr w:rsidR="00B048AE" w:rsidTr="00636544">
        <w:tc>
          <w:tcPr>
            <w:tcW w:w="9576" w:type="dxa"/>
            <w:gridSpan w:val="2"/>
          </w:tcPr>
          <w:p w:rsidR="00B048AE" w:rsidRDefault="00B048AE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</w:t>
            </w:r>
            <w:r w:rsidR="007E69DC">
              <w:rPr>
                <w:sz w:val="20"/>
                <w:szCs w:val="20"/>
              </w:rPr>
              <w:t>Person</w:t>
            </w:r>
            <w:r w:rsidR="003B4E79">
              <w:rPr>
                <w:sz w:val="20"/>
                <w:szCs w:val="20"/>
              </w:rPr>
              <w:t xml:space="preserve"> &amp; Access Info</w:t>
            </w:r>
            <w:r w:rsidR="007E69DC">
              <w:rPr>
                <w:sz w:val="20"/>
                <w:szCs w:val="20"/>
              </w:rPr>
              <w:t xml:space="preserve"> (if clarification is needed)</w:t>
            </w:r>
            <w:r>
              <w:rPr>
                <w:sz w:val="20"/>
                <w:szCs w:val="20"/>
              </w:rPr>
              <w:t>:</w:t>
            </w:r>
          </w:p>
          <w:p w:rsidR="00F076B7" w:rsidRDefault="00F076B7" w:rsidP="004831E3">
            <w:pPr>
              <w:rPr>
                <w:sz w:val="20"/>
                <w:szCs w:val="20"/>
              </w:rPr>
            </w:pPr>
          </w:p>
          <w:p w:rsidR="00F076B7" w:rsidRDefault="00F076B7" w:rsidP="004831E3">
            <w:pPr>
              <w:rPr>
                <w:sz w:val="20"/>
                <w:szCs w:val="20"/>
              </w:rPr>
            </w:pPr>
          </w:p>
        </w:tc>
      </w:tr>
    </w:tbl>
    <w:p w:rsidR="009C1EBA" w:rsidRDefault="009C1EBA" w:rsidP="009C1EBA">
      <w:pPr>
        <w:spacing w:after="0" w:line="240" w:lineRule="auto"/>
        <w:rPr>
          <w:sz w:val="20"/>
          <w:szCs w:val="20"/>
        </w:rPr>
      </w:pPr>
    </w:p>
    <w:p w:rsidR="009C1EBA" w:rsidRDefault="009C1EBA" w:rsidP="009C1EBA">
      <w:pPr>
        <w:spacing w:after="0" w:line="240" w:lineRule="auto"/>
        <w:rPr>
          <w:sz w:val="20"/>
          <w:szCs w:val="20"/>
        </w:rPr>
      </w:pPr>
      <w:r w:rsidRPr="00A83F27"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.  </w:t>
      </w:r>
      <w:r w:rsidRPr="007E69DC">
        <w:rPr>
          <w:b/>
          <w:sz w:val="20"/>
          <w:szCs w:val="20"/>
        </w:rPr>
        <w:t>Brief description of the program, including enrollment by year classification, faculty support by type, space/facilities, and administrative support.</w:t>
      </w:r>
    </w:p>
    <w:tbl>
      <w:tblPr>
        <w:tblStyle w:val="TableGrid"/>
        <w:tblW w:w="0" w:type="auto"/>
        <w:tblLook w:val="04A0"/>
      </w:tblPr>
      <w:tblGrid>
        <w:gridCol w:w="9749"/>
      </w:tblGrid>
      <w:tr w:rsidR="00F076B7" w:rsidTr="00F076B7">
        <w:tc>
          <w:tcPr>
            <w:tcW w:w="9749" w:type="dxa"/>
            <w:vAlign w:val="center"/>
          </w:tcPr>
          <w:p w:rsidR="00F076B7" w:rsidRPr="00F46422" w:rsidRDefault="00F076B7" w:rsidP="00F076B7">
            <w:pPr>
              <w:rPr>
                <w:sz w:val="18"/>
                <w:szCs w:val="18"/>
              </w:rPr>
            </w:pPr>
          </w:p>
          <w:p w:rsidR="00F076B7" w:rsidRPr="00F46422" w:rsidRDefault="00F076B7" w:rsidP="00F076B7">
            <w:pPr>
              <w:rPr>
                <w:sz w:val="18"/>
                <w:szCs w:val="18"/>
              </w:rPr>
            </w:pPr>
          </w:p>
          <w:p w:rsidR="00F076B7" w:rsidRPr="00F46422" w:rsidRDefault="00F076B7" w:rsidP="00F076B7">
            <w:pPr>
              <w:rPr>
                <w:sz w:val="18"/>
                <w:szCs w:val="18"/>
              </w:rPr>
            </w:pPr>
          </w:p>
        </w:tc>
      </w:tr>
    </w:tbl>
    <w:p w:rsidR="00F076B7" w:rsidRPr="00F076B7" w:rsidRDefault="00F076B7" w:rsidP="009C1EBA">
      <w:pPr>
        <w:spacing w:after="0" w:line="240" w:lineRule="auto"/>
        <w:rPr>
          <w:sz w:val="16"/>
          <w:szCs w:val="20"/>
        </w:rPr>
      </w:pPr>
    </w:p>
    <w:tbl>
      <w:tblPr>
        <w:tblW w:w="943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152"/>
        <w:gridCol w:w="1152"/>
        <w:gridCol w:w="1152"/>
        <w:gridCol w:w="1152"/>
        <w:gridCol w:w="1152"/>
        <w:gridCol w:w="1152"/>
      </w:tblGrid>
      <w:tr w:rsidR="009C1EBA" w:rsidRPr="005316E6" w:rsidTr="009C1EBA">
        <w:trPr>
          <w:trHeight w:val="225"/>
        </w:trPr>
        <w:tc>
          <w:tcPr>
            <w:tcW w:w="2520" w:type="dxa"/>
            <w:vMerge w:val="restart"/>
            <w:shd w:val="clear" w:color="auto" w:fill="FFFFCC"/>
            <w:vAlign w:val="center"/>
          </w:tcPr>
          <w:p w:rsidR="009C1EBA" w:rsidRPr="00A83F27" w:rsidRDefault="009C1EBA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A83F27">
              <w:rPr>
                <w:rFonts w:cs="Arial"/>
                <w:bCs/>
                <w:color w:val="000000"/>
                <w:sz w:val="18"/>
                <w:szCs w:val="18"/>
              </w:rPr>
              <w:t>Enrollment: Declared Majors</w:t>
            </w:r>
          </w:p>
        </w:tc>
        <w:tc>
          <w:tcPr>
            <w:tcW w:w="6912" w:type="dxa"/>
            <w:gridSpan w:val="6"/>
            <w:shd w:val="clear" w:color="auto" w:fill="FFFFCC"/>
            <w:noWrap/>
            <w:vAlign w:val="center"/>
          </w:tcPr>
          <w:p w:rsidR="009C1EBA" w:rsidRPr="005316E6" w:rsidRDefault="009C1EBA" w:rsidP="009C1EBA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SPRING 2011 enrollment Data:</w:t>
            </w:r>
          </w:p>
        </w:tc>
      </w:tr>
      <w:tr w:rsidR="009C1EBA" w:rsidRPr="004831E3" w:rsidTr="009C1EBA">
        <w:trPr>
          <w:trHeight w:val="207"/>
        </w:trPr>
        <w:tc>
          <w:tcPr>
            <w:tcW w:w="2520" w:type="dxa"/>
            <w:vMerge/>
            <w:vAlign w:val="center"/>
          </w:tcPr>
          <w:p w:rsidR="009C1EBA" w:rsidRPr="005316E6" w:rsidRDefault="009C1EBA" w:rsidP="009C1EBA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FFFCC"/>
            <w:noWrap/>
            <w:vAlign w:val="center"/>
          </w:tcPr>
          <w:p w:rsidR="009C1EBA" w:rsidRPr="004831E3" w:rsidRDefault="009C1EBA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FR</w:t>
            </w:r>
          </w:p>
        </w:tc>
        <w:tc>
          <w:tcPr>
            <w:tcW w:w="1152" w:type="dxa"/>
            <w:shd w:val="clear" w:color="auto" w:fill="FFFFCC"/>
            <w:vAlign w:val="center"/>
          </w:tcPr>
          <w:p w:rsidR="009C1EBA" w:rsidRPr="004831E3" w:rsidRDefault="009C1EBA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SOPH</w:t>
            </w:r>
          </w:p>
        </w:tc>
        <w:tc>
          <w:tcPr>
            <w:tcW w:w="1152" w:type="dxa"/>
            <w:shd w:val="clear" w:color="auto" w:fill="FFFFCC"/>
            <w:vAlign w:val="center"/>
          </w:tcPr>
          <w:p w:rsidR="009C1EBA" w:rsidRPr="004831E3" w:rsidRDefault="009C1EBA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JR</w:t>
            </w:r>
          </w:p>
        </w:tc>
        <w:tc>
          <w:tcPr>
            <w:tcW w:w="1152" w:type="dxa"/>
            <w:shd w:val="clear" w:color="auto" w:fill="FFFFCC"/>
            <w:vAlign w:val="center"/>
          </w:tcPr>
          <w:p w:rsidR="009C1EBA" w:rsidRPr="004831E3" w:rsidRDefault="009C1EBA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SR</w:t>
            </w:r>
          </w:p>
        </w:tc>
        <w:tc>
          <w:tcPr>
            <w:tcW w:w="1152" w:type="dxa"/>
            <w:shd w:val="clear" w:color="auto" w:fill="FFFFCC"/>
            <w:vAlign w:val="center"/>
          </w:tcPr>
          <w:p w:rsidR="009C1EBA" w:rsidRPr="004831E3" w:rsidRDefault="009C1EBA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M/Sp</w:t>
            </w:r>
          </w:p>
        </w:tc>
        <w:tc>
          <w:tcPr>
            <w:tcW w:w="1152" w:type="dxa"/>
            <w:shd w:val="clear" w:color="auto" w:fill="FFFFCC"/>
            <w:vAlign w:val="center"/>
          </w:tcPr>
          <w:p w:rsidR="009C1EBA" w:rsidRPr="004831E3" w:rsidRDefault="009C1EBA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PhD</w:t>
            </w:r>
          </w:p>
        </w:tc>
      </w:tr>
      <w:tr w:rsidR="009C1EBA" w:rsidRPr="004831E3" w:rsidTr="009C1EBA">
        <w:trPr>
          <w:trHeight w:val="207"/>
        </w:trPr>
        <w:tc>
          <w:tcPr>
            <w:tcW w:w="2520" w:type="dxa"/>
            <w:vAlign w:val="center"/>
          </w:tcPr>
          <w:p w:rsidR="009C1EBA" w:rsidRPr="005316E6" w:rsidRDefault="009C1EBA" w:rsidP="009C1EBA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</w:tbl>
    <w:p w:rsidR="009C1EBA" w:rsidRPr="00A83F27" w:rsidRDefault="009C1EBA" w:rsidP="009C1EBA">
      <w:pPr>
        <w:spacing w:after="0" w:line="240" w:lineRule="auto"/>
        <w:jc w:val="both"/>
        <w:rPr>
          <w:sz w:val="14"/>
          <w:szCs w:val="20"/>
        </w:rPr>
      </w:pPr>
    </w:p>
    <w:tbl>
      <w:tblPr>
        <w:tblW w:w="943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152"/>
        <w:gridCol w:w="1152"/>
        <w:gridCol w:w="1152"/>
        <w:gridCol w:w="1152"/>
        <w:gridCol w:w="1152"/>
        <w:gridCol w:w="1152"/>
      </w:tblGrid>
      <w:tr w:rsidR="009C1EBA" w:rsidRPr="004831E3" w:rsidTr="009C1EBA">
        <w:trPr>
          <w:trHeight w:val="207"/>
        </w:trPr>
        <w:tc>
          <w:tcPr>
            <w:tcW w:w="2520" w:type="dxa"/>
            <w:shd w:val="clear" w:color="auto" w:fill="FFFFCC"/>
            <w:vAlign w:val="center"/>
          </w:tcPr>
          <w:p w:rsidR="009C1EBA" w:rsidRPr="00A83F27" w:rsidRDefault="009C1EBA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A83F27">
              <w:rPr>
                <w:rFonts w:cs="Arial"/>
                <w:bCs/>
                <w:color w:val="000000"/>
                <w:sz w:val="18"/>
                <w:szCs w:val="18"/>
              </w:rPr>
              <w:t>Faculty Support of this Major</w:t>
            </w:r>
          </w:p>
        </w:tc>
        <w:tc>
          <w:tcPr>
            <w:tcW w:w="1152" w:type="dxa"/>
            <w:shd w:val="clear" w:color="auto" w:fill="FFFFCC"/>
            <w:noWrap/>
            <w:vAlign w:val="center"/>
          </w:tcPr>
          <w:p w:rsidR="009C1EBA" w:rsidRPr="004831E3" w:rsidRDefault="009C1EBA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152" w:type="dxa"/>
            <w:shd w:val="clear" w:color="auto" w:fill="FFFFCC"/>
            <w:vAlign w:val="center"/>
          </w:tcPr>
          <w:p w:rsidR="009C1EBA" w:rsidRPr="004831E3" w:rsidRDefault="009C1EBA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TT</w:t>
            </w:r>
          </w:p>
        </w:tc>
        <w:tc>
          <w:tcPr>
            <w:tcW w:w="1152" w:type="dxa"/>
            <w:shd w:val="clear" w:color="auto" w:fill="FFFFCC"/>
            <w:vAlign w:val="center"/>
          </w:tcPr>
          <w:p w:rsidR="009C1EBA" w:rsidRPr="004831E3" w:rsidRDefault="00A83F27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FT</w:t>
            </w:r>
          </w:p>
        </w:tc>
        <w:tc>
          <w:tcPr>
            <w:tcW w:w="1152" w:type="dxa"/>
            <w:shd w:val="clear" w:color="auto" w:fill="FFFFCC"/>
            <w:vAlign w:val="center"/>
          </w:tcPr>
          <w:p w:rsidR="009C1EBA" w:rsidRPr="004831E3" w:rsidRDefault="00A83F27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PT</w:t>
            </w:r>
          </w:p>
        </w:tc>
        <w:tc>
          <w:tcPr>
            <w:tcW w:w="1152" w:type="dxa"/>
            <w:shd w:val="clear" w:color="auto" w:fill="FFFFCC"/>
            <w:vAlign w:val="center"/>
          </w:tcPr>
          <w:p w:rsidR="009C1EBA" w:rsidRPr="004831E3" w:rsidRDefault="00A83F27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Adjunct</w:t>
            </w:r>
          </w:p>
        </w:tc>
        <w:tc>
          <w:tcPr>
            <w:tcW w:w="1152" w:type="dxa"/>
            <w:shd w:val="clear" w:color="auto" w:fill="FFFFCC"/>
            <w:vAlign w:val="center"/>
          </w:tcPr>
          <w:p w:rsidR="009C1EBA" w:rsidRPr="004831E3" w:rsidRDefault="00A83F27" w:rsidP="009C1EBA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Other</w:t>
            </w:r>
          </w:p>
        </w:tc>
      </w:tr>
      <w:tr w:rsidR="009C1EBA" w:rsidRPr="004831E3" w:rsidTr="009C1EBA">
        <w:trPr>
          <w:trHeight w:val="207"/>
        </w:trPr>
        <w:tc>
          <w:tcPr>
            <w:tcW w:w="2520" w:type="dxa"/>
            <w:vAlign w:val="center"/>
          </w:tcPr>
          <w:p w:rsidR="009C1EBA" w:rsidRPr="005316E6" w:rsidRDefault="009C1EBA" w:rsidP="009C1EBA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9C1EBA" w:rsidRPr="004831E3" w:rsidRDefault="009C1EBA" w:rsidP="009C1EBA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</w:tbl>
    <w:p w:rsidR="009C1EBA" w:rsidRPr="00F076B7" w:rsidRDefault="009C1EBA" w:rsidP="009C1EBA">
      <w:pPr>
        <w:spacing w:after="0" w:line="240" w:lineRule="auto"/>
        <w:jc w:val="both"/>
        <w:rPr>
          <w:sz w:val="16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749"/>
      </w:tblGrid>
      <w:tr w:rsidR="00A83F27" w:rsidTr="00A83F27">
        <w:tc>
          <w:tcPr>
            <w:tcW w:w="9749" w:type="dxa"/>
          </w:tcPr>
          <w:p w:rsidR="00A83F27" w:rsidRDefault="00A83F27" w:rsidP="009C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Space/facilities; administrative support; etc.</w:t>
            </w:r>
          </w:p>
        </w:tc>
      </w:tr>
      <w:tr w:rsidR="00A83F27" w:rsidTr="00A83F27">
        <w:tc>
          <w:tcPr>
            <w:tcW w:w="9749" w:type="dxa"/>
          </w:tcPr>
          <w:p w:rsidR="00A83F27" w:rsidRPr="00F46422" w:rsidRDefault="00A83F27" w:rsidP="009C1EBA">
            <w:pPr>
              <w:rPr>
                <w:sz w:val="18"/>
                <w:szCs w:val="20"/>
              </w:rPr>
            </w:pPr>
          </w:p>
          <w:p w:rsidR="00A83F27" w:rsidRDefault="00A83F27" w:rsidP="00F46422">
            <w:pPr>
              <w:tabs>
                <w:tab w:val="left" w:pos="4003"/>
              </w:tabs>
              <w:rPr>
                <w:sz w:val="20"/>
                <w:szCs w:val="20"/>
              </w:rPr>
            </w:pPr>
          </w:p>
        </w:tc>
      </w:tr>
    </w:tbl>
    <w:p w:rsidR="009C1EBA" w:rsidRDefault="009C1EBA" w:rsidP="009C1EBA">
      <w:pPr>
        <w:spacing w:after="0" w:line="240" w:lineRule="auto"/>
        <w:rPr>
          <w:sz w:val="20"/>
          <w:szCs w:val="20"/>
        </w:rPr>
      </w:pPr>
    </w:p>
    <w:p w:rsidR="00A83F27" w:rsidRPr="007E69DC" w:rsidRDefault="00A83F27" w:rsidP="00A83F27">
      <w:pPr>
        <w:spacing w:after="40" w:line="240" w:lineRule="auto"/>
        <w:rPr>
          <w:rFonts w:cs="Arial"/>
          <w:b/>
          <w:sz w:val="20"/>
          <w:szCs w:val="20"/>
        </w:rPr>
      </w:pPr>
      <w:r w:rsidRPr="007E69DC">
        <w:rPr>
          <w:b/>
          <w:sz w:val="20"/>
          <w:szCs w:val="20"/>
        </w:rPr>
        <w:t xml:space="preserve">2. </w:t>
      </w:r>
      <w:r w:rsidR="007E69DC">
        <w:rPr>
          <w:rFonts w:cs="Arial"/>
          <w:b/>
          <w:sz w:val="20"/>
          <w:szCs w:val="20"/>
        </w:rPr>
        <w:t>Projected enrollments (majors)</w:t>
      </w:r>
      <w:r w:rsidRPr="007E69DC">
        <w:rPr>
          <w:rFonts w:cs="Arial"/>
          <w:b/>
          <w:sz w:val="20"/>
          <w:szCs w:val="20"/>
        </w:rPr>
        <w:t xml:space="preserve"> and completers for the next five years with jus</w:t>
      </w:r>
      <w:r w:rsidR="007E69DC" w:rsidRPr="007E69DC">
        <w:rPr>
          <w:rFonts w:cs="Arial"/>
          <w:b/>
          <w:sz w:val="20"/>
          <w:szCs w:val="20"/>
        </w:rPr>
        <w:t>tification for such projections.</w:t>
      </w:r>
    </w:p>
    <w:tbl>
      <w:tblPr>
        <w:tblStyle w:val="TableGrid"/>
        <w:tblW w:w="0" w:type="auto"/>
        <w:tblLook w:val="04A0"/>
      </w:tblPr>
      <w:tblGrid>
        <w:gridCol w:w="974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 w:rsidR="00A83F27" w:rsidTr="00A83F27">
        <w:tc>
          <w:tcPr>
            <w:tcW w:w="1949" w:type="dxa"/>
            <w:gridSpan w:val="2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2010-11</w:t>
            </w:r>
          </w:p>
        </w:tc>
        <w:tc>
          <w:tcPr>
            <w:tcW w:w="1950" w:type="dxa"/>
            <w:gridSpan w:val="2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2011-12</w:t>
            </w:r>
          </w:p>
        </w:tc>
        <w:tc>
          <w:tcPr>
            <w:tcW w:w="1950" w:type="dxa"/>
            <w:gridSpan w:val="2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2012-13</w:t>
            </w:r>
          </w:p>
        </w:tc>
        <w:tc>
          <w:tcPr>
            <w:tcW w:w="1950" w:type="dxa"/>
            <w:gridSpan w:val="2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2013-14</w:t>
            </w:r>
          </w:p>
        </w:tc>
        <w:tc>
          <w:tcPr>
            <w:tcW w:w="1950" w:type="dxa"/>
            <w:gridSpan w:val="2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2014-15</w:t>
            </w:r>
          </w:p>
        </w:tc>
      </w:tr>
      <w:tr w:rsidR="00A83F27" w:rsidTr="00A83F27">
        <w:tc>
          <w:tcPr>
            <w:tcW w:w="974" w:type="dxa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Enrl</w:t>
            </w:r>
            <w:proofErr w:type="spellEnd"/>
          </w:p>
        </w:tc>
        <w:tc>
          <w:tcPr>
            <w:tcW w:w="975" w:type="dxa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Compl</w:t>
            </w:r>
            <w:proofErr w:type="spellEnd"/>
          </w:p>
        </w:tc>
        <w:tc>
          <w:tcPr>
            <w:tcW w:w="975" w:type="dxa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Enrl</w:t>
            </w:r>
            <w:proofErr w:type="spellEnd"/>
          </w:p>
        </w:tc>
        <w:tc>
          <w:tcPr>
            <w:tcW w:w="975" w:type="dxa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Compl</w:t>
            </w:r>
            <w:proofErr w:type="spellEnd"/>
          </w:p>
        </w:tc>
        <w:tc>
          <w:tcPr>
            <w:tcW w:w="975" w:type="dxa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Enrl</w:t>
            </w:r>
            <w:proofErr w:type="spellEnd"/>
          </w:p>
        </w:tc>
        <w:tc>
          <w:tcPr>
            <w:tcW w:w="975" w:type="dxa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Compl</w:t>
            </w:r>
            <w:proofErr w:type="spellEnd"/>
          </w:p>
        </w:tc>
        <w:tc>
          <w:tcPr>
            <w:tcW w:w="975" w:type="dxa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Enrl</w:t>
            </w:r>
            <w:proofErr w:type="spellEnd"/>
          </w:p>
        </w:tc>
        <w:tc>
          <w:tcPr>
            <w:tcW w:w="975" w:type="dxa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Compl</w:t>
            </w:r>
            <w:proofErr w:type="spellEnd"/>
          </w:p>
        </w:tc>
        <w:tc>
          <w:tcPr>
            <w:tcW w:w="975" w:type="dxa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Enrl</w:t>
            </w:r>
            <w:proofErr w:type="spellEnd"/>
          </w:p>
        </w:tc>
        <w:tc>
          <w:tcPr>
            <w:tcW w:w="975" w:type="dxa"/>
            <w:shd w:val="clear" w:color="auto" w:fill="FFFFCC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Compl</w:t>
            </w:r>
            <w:proofErr w:type="spellEnd"/>
          </w:p>
        </w:tc>
      </w:tr>
      <w:tr w:rsidR="00A83F27" w:rsidTr="00A83F27">
        <w:tc>
          <w:tcPr>
            <w:tcW w:w="974" w:type="dxa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A83F27" w:rsidRDefault="00A83F27" w:rsidP="00A83F27">
            <w:pPr>
              <w:jc w:val="center"/>
              <w:rPr>
                <w:sz w:val="20"/>
                <w:szCs w:val="20"/>
              </w:rPr>
            </w:pPr>
          </w:p>
        </w:tc>
      </w:tr>
      <w:tr w:rsidR="00A83F27" w:rsidRPr="00F46422" w:rsidTr="00A83F27">
        <w:tc>
          <w:tcPr>
            <w:tcW w:w="9749" w:type="dxa"/>
            <w:gridSpan w:val="10"/>
            <w:vAlign w:val="center"/>
          </w:tcPr>
          <w:p w:rsidR="00A83F27" w:rsidRPr="00F46422" w:rsidRDefault="00776656" w:rsidP="00A83F27">
            <w:pPr>
              <w:rPr>
                <w:sz w:val="18"/>
                <w:szCs w:val="20"/>
              </w:rPr>
            </w:pPr>
            <w:r w:rsidRPr="00776656">
              <w:rPr>
                <w:sz w:val="18"/>
                <w:szCs w:val="20"/>
                <w:u w:val="single"/>
              </w:rPr>
              <w:t>Justification</w:t>
            </w:r>
            <w:r>
              <w:rPr>
                <w:sz w:val="18"/>
                <w:szCs w:val="20"/>
              </w:rPr>
              <w:t>:</w:t>
            </w:r>
          </w:p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</w:tc>
      </w:tr>
    </w:tbl>
    <w:p w:rsidR="00867BFD" w:rsidRDefault="00867BFD" w:rsidP="009C1EBA">
      <w:pPr>
        <w:spacing w:after="0" w:line="240" w:lineRule="auto"/>
        <w:rPr>
          <w:sz w:val="20"/>
          <w:szCs w:val="20"/>
        </w:rPr>
      </w:pPr>
    </w:p>
    <w:p w:rsidR="00A83F27" w:rsidRPr="007E69DC" w:rsidRDefault="00A83F27" w:rsidP="00A83F27">
      <w:pPr>
        <w:spacing w:after="40" w:line="240" w:lineRule="auto"/>
        <w:rPr>
          <w:rFonts w:cs="Arial"/>
          <w:b/>
          <w:sz w:val="20"/>
          <w:szCs w:val="20"/>
        </w:rPr>
      </w:pPr>
      <w:r w:rsidRPr="007E69DC">
        <w:rPr>
          <w:b/>
          <w:sz w:val="20"/>
          <w:szCs w:val="20"/>
        </w:rPr>
        <w:t xml:space="preserve">3. </w:t>
      </w:r>
      <w:r w:rsidRPr="007E69DC">
        <w:rPr>
          <w:rFonts w:cs="Arial"/>
          <w:b/>
          <w:sz w:val="20"/>
          <w:szCs w:val="20"/>
        </w:rPr>
        <w:t xml:space="preserve">Contribution to economic </w:t>
      </w:r>
      <w:r w:rsidR="007E69DC">
        <w:rPr>
          <w:rFonts w:cs="Arial"/>
          <w:b/>
          <w:sz w:val="20"/>
          <w:szCs w:val="20"/>
        </w:rPr>
        <w:t>health/</w:t>
      </w:r>
      <w:r w:rsidRPr="007E69DC">
        <w:rPr>
          <w:rFonts w:cs="Arial"/>
          <w:b/>
          <w:sz w:val="20"/>
          <w:szCs w:val="20"/>
        </w:rPr>
        <w:t>development of the state.</w:t>
      </w:r>
    </w:p>
    <w:tbl>
      <w:tblPr>
        <w:tblStyle w:val="TableGrid"/>
        <w:tblW w:w="0" w:type="auto"/>
        <w:tblLook w:val="04A0"/>
      </w:tblPr>
      <w:tblGrid>
        <w:gridCol w:w="9749"/>
      </w:tblGrid>
      <w:tr w:rsidR="00A83F27" w:rsidRPr="00F46422" w:rsidTr="00A83F27">
        <w:tc>
          <w:tcPr>
            <w:tcW w:w="9749" w:type="dxa"/>
            <w:vAlign w:val="center"/>
          </w:tcPr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</w:tc>
      </w:tr>
    </w:tbl>
    <w:p w:rsidR="00A83F27" w:rsidRDefault="00A83F27" w:rsidP="009C1EBA">
      <w:pPr>
        <w:spacing w:after="0" w:line="240" w:lineRule="auto"/>
        <w:rPr>
          <w:sz w:val="20"/>
          <w:szCs w:val="20"/>
        </w:rPr>
      </w:pPr>
    </w:p>
    <w:p w:rsidR="00A83F27" w:rsidRPr="007E69DC" w:rsidRDefault="00A83F27" w:rsidP="00A83F27">
      <w:pPr>
        <w:spacing w:after="40" w:line="240" w:lineRule="auto"/>
        <w:rPr>
          <w:rFonts w:cs="Arial"/>
          <w:b/>
          <w:sz w:val="20"/>
          <w:szCs w:val="20"/>
        </w:rPr>
      </w:pPr>
      <w:r w:rsidRPr="007E69DC">
        <w:rPr>
          <w:b/>
          <w:sz w:val="20"/>
          <w:szCs w:val="20"/>
        </w:rPr>
        <w:t xml:space="preserve">4. </w:t>
      </w:r>
      <w:r w:rsidRPr="007E69DC">
        <w:rPr>
          <w:rFonts w:cs="Arial"/>
          <w:b/>
          <w:sz w:val="20"/>
          <w:szCs w:val="20"/>
        </w:rPr>
        <w:t>Uniqueness or relevance to the region or area.</w:t>
      </w:r>
    </w:p>
    <w:tbl>
      <w:tblPr>
        <w:tblStyle w:val="TableGrid"/>
        <w:tblW w:w="0" w:type="auto"/>
        <w:tblLook w:val="04A0"/>
      </w:tblPr>
      <w:tblGrid>
        <w:gridCol w:w="9749"/>
      </w:tblGrid>
      <w:tr w:rsidR="00A83F27" w:rsidRPr="00F46422" w:rsidTr="00A83F27">
        <w:tc>
          <w:tcPr>
            <w:tcW w:w="9749" w:type="dxa"/>
            <w:vAlign w:val="center"/>
          </w:tcPr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</w:tc>
      </w:tr>
    </w:tbl>
    <w:p w:rsidR="00A83F27" w:rsidRDefault="00A83F27" w:rsidP="009C1EBA">
      <w:pPr>
        <w:spacing w:after="0" w:line="240" w:lineRule="auto"/>
        <w:rPr>
          <w:sz w:val="20"/>
          <w:szCs w:val="20"/>
        </w:rPr>
      </w:pPr>
    </w:p>
    <w:p w:rsidR="00A83F27" w:rsidRPr="00A83F27" w:rsidRDefault="00A83F27" w:rsidP="00A83F27">
      <w:pPr>
        <w:spacing w:after="40" w:line="240" w:lineRule="auto"/>
        <w:rPr>
          <w:rFonts w:cs="Arial"/>
          <w:sz w:val="18"/>
          <w:szCs w:val="20"/>
        </w:rPr>
      </w:pPr>
      <w:proofErr w:type="gramStart"/>
      <w:r w:rsidRPr="007E69DC">
        <w:rPr>
          <w:b/>
          <w:sz w:val="20"/>
          <w:szCs w:val="20"/>
        </w:rPr>
        <w:t xml:space="preserve">5. </w:t>
      </w:r>
      <w:r w:rsidRPr="007E69DC">
        <w:rPr>
          <w:rFonts w:cs="Arial"/>
          <w:b/>
          <w:sz w:val="20"/>
        </w:rPr>
        <w:t>Institution’s need to maintain this program to support other programs, or to maintain accreditation, or because of (justified, documented) anticipated cost/revenue loss with elimination</w:t>
      </w:r>
      <w:r w:rsidRPr="00A83F27">
        <w:rPr>
          <w:rFonts w:cs="Arial"/>
          <w:sz w:val="20"/>
        </w:rPr>
        <w:t xml:space="preserve"> (e.g., recent major investments, external funding support, tuition, etc)</w:t>
      </w:r>
      <w:r w:rsidR="007E69DC">
        <w:rPr>
          <w:rFonts w:cs="Arial"/>
          <w:sz w:val="20"/>
        </w:rPr>
        <w:t>.</w:t>
      </w:r>
      <w:proofErr w:type="gramEnd"/>
    </w:p>
    <w:tbl>
      <w:tblPr>
        <w:tblStyle w:val="TableGrid"/>
        <w:tblW w:w="0" w:type="auto"/>
        <w:tblLook w:val="04A0"/>
      </w:tblPr>
      <w:tblGrid>
        <w:gridCol w:w="9749"/>
      </w:tblGrid>
      <w:tr w:rsidR="00A83F27" w:rsidRPr="00F46422" w:rsidTr="00A83F27">
        <w:tc>
          <w:tcPr>
            <w:tcW w:w="9749" w:type="dxa"/>
            <w:vAlign w:val="center"/>
          </w:tcPr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</w:tc>
      </w:tr>
    </w:tbl>
    <w:p w:rsidR="007E69DC" w:rsidRDefault="007E69DC" w:rsidP="00A83F27">
      <w:pPr>
        <w:spacing w:after="40" w:line="240" w:lineRule="auto"/>
        <w:rPr>
          <w:b/>
          <w:sz w:val="20"/>
          <w:szCs w:val="20"/>
        </w:rPr>
      </w:pPr>
    </w:p>
    <w:p w:rsidR="00A83F27" w:rsidRPr="00F076B7" w:rsidRDefault="00A83F27" w:rsidP="00A83F27">
      <w:pPr>
        <w:spacing w:after="40" w:line="240" w:lineRule="auto"/>
        <w:rPr>
          <w:rFonts w:cs="Arial"/>
          <w:sz w:val="20"/>
        </w:rPr>
      </w:pPr>
      <w:r w:rsidRPr="007E69DC">
        <w:rPr>
          <w:b/>
          <w:sz w:val="20"/>
          <w:szCs w:val="20"/>
        </w:rPr>
        <w:t xml:space="preserve">6. </w:t>
      </w:r>
      <w:r w:rsidRPr="007E69DC">
        <w:rPr>
          <w:rFonts w:cs="Arial"/>
          <w:b/>
          <w:sz w:val="20"/>
        </w:rPr>
        <w:t>Placement of graduates</w:t>
      </w:r>
      <w:r w:rsidRPr="00F076B7">
        <w:rPr>
          <w:rFonts w:cs="Arial"/>
          <w:sz w:val="20"/>
        </w:rPr>
        <w:t xml:space="preserve"> (positions held, places of employment, enrollment in graduate or baccalaureate study).</w:t>
      </w:r>
    </w:p>
    <w:tbl>
      <w:tblPr>
        <w:tblStyle w:val="TableGrid"/>
        <w:tblW w:w="0" w:type="auto"/>
        <w:tblLook w:val="04A0"/>
      </w:tblPr>
      <w:tblGrid>
        <w:gridCol w:w="4874"/>
        <w:gridCol w:w="4875"/>
      </w:tblGrid>
      <w:tr w:rsidR="00F076B7" w:rsidRPr="00F076B7" w:rsidTr="00F076B7">
        <w:tc>
          <w:tcPr>
            <w:tcW w:w="4874" w:type="dxa"/>
            <w:vAlign w:val="center"/>
          </w:tcPr>
          <w:p w:rsidR="00F076B7" w:rsidRPr="00F076B7" w:rsidRDefault="00F076B7" w:rsidP="00F076B7">
            <w:pPr>
              <w:spacing w:after="40"/>
              <w:jc w:val="center"/>
              <w:rPr>
                <w:rFonts w:cs="Arial"/>
                <w:sz w:val="20"/>
              </w:rPr>
            </w:pPr>
            <w:r w:rsidRPr="00F076B7">
              <w:rPr>
                <w:rFonts w:cs="Arial"/>
                <w:sz w:val="20"/>
              </w:rPr>
              <w:t>2009-10 Graduates</w:t>
            </w:r>
          </w:p>
        </w:tc>
        <w:tc>
          <w:tcPr>
            <w:tcW w:w="4875" w:type="dxa"/>
            <w:vAlign w:val="center"/>
          </w:tcPr>
          <w:p w:rsidR="00F076B7" w:rsidRPr="00F076B7" w:rsidRDefault="00F076B7" w:rsidP="00F076B7">
            <w:pPr>
              <w:spacing w:after="40"/>
              <w:jc w:val="center"/>
              <w:rPr>
                <w:rFonts w:cs="Arial"/>
                <w:sz w:val="20"/>
              </w:rPr>
            </w:pPr>
            <w:r w:rsidRPr="00F076B7">
              <w:rPr>
                <w:rFonts w:cs="Arial"/>
                <w:sz w:val="20"/>
              </w:rPr>
              <w:t>2008-09 Graduates</w:t>
            </w:r>
          </w:p>
        </w:tc>
      </w:tr>
      <w:tr w:rsidR="00F076B7" w:rsidRPr="00F076B7" w:rsidTr="00F076B7">
        <w:tc>
          <w:tcPr>
            <w:tcW w:w="4874" w:type="dxa"/>
            <w:vAlign w:val="center"/>
          </w:tcPr>
          <w:p w:rsidR="00F076B7" w:rsidRPr="00F076B7" w:rsidRDefault="00F076B7" w:rsidP="00F076B7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4875" w:type="dxa"/>
            <w:vAlign w:val="center"/>
          </w:tcPr>
          <w:p w:rsidR="00F076B7" w:rsidRPr="00F076B7" w:rsidRDefault="00F076B7" w:rsidP="00F076B7">
            <w:pPr>
              <w:spacing w:after="40"/>
              <w:rPr>
                <w:rFonts w:cs="Arial"/>
                <w:sz w:val="20"/>
              </w:rPr>
            </w:pPr>
          </w:p>
        </w:tc>
      </w:tr>
      <w:tr w:rsidR="00F076B7" w:rsidRPr="00F076B7" w:rsidTr="00F076B7">
        <w:tc>
          <w:tcPr>
            <w:tcW w:w="4874" w:type="dxa"/>
            <w:vAlign w:val="center"/>
          </w:tcPr>
          <w:p w:rsidR="00F076B7" w:rsidRPr="00F076B7" w:rsidRDefault="00F076B7" w:rsidP="00F076B7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4875" w:type="dxa"/>
            <w:vAlign w:val="center"/>
          </w:tcPr>
          <w:p w:rsidR="00F076B7" w:rsidRPr="00F076B7" w:rsidRDefault="00F076B7" w:rsidP="00F076B7">
            <w:pPr>
              <w:spacing w:after="40"/>
              <w:rPr>
                <w:rFonts w:cs="Arial"/>
                <w:sz w:val="20"/>
              </w:rPr>
            </w:pPr>
          </w:p>
        </w:tc>
      </w:tr>
    </w:tbl>
    <w:p w:rsidR="00A83F27" w:rsidRDefault="00A83F27" w:rsidP="00A83F27">
      <w:pPr>
        <w:spacing w:after="40" w:line="240" w:lineRule="auto"/>
        <w:rPr>
          <w:rFonts w:cs="Arial"/>
        </w:rPr>
      </w:pPr>
    </w:p>
    <w:p w:rsidR="00F076B7" w:rsidRDefault="00F076B7" w:rsidP="00A83F27">
      <w:pPr>
        <w:spacing w:after="40" w:line="240" w:lineRule="auto"/>
        <w:rPr>
          <w:rFonts w:cs="Arial"/>
          <w:sz w:val="20"/>
        </w:rPr>
      </w:pPr>
      <w:r w:rsidRPr="00F076B7">
        <w:rPr>
          <w:rFonts w:cs="Arial"/>
          <w:b/>
          <w:sz w:val="20"/>
        </w:rPr>
        <w:t>7</w:t>
      </w:r>
      <w:r w:rsidRPr="007E69DC">
        <w:rPr>
          <w:rFonts w:cs="Arial"/>
          <w:b/>
          <w:sz w:val="20"/>
        </w:rPr>
        <w:t>. Passage rate of completers on licensure/certification exams or measures.</w:t>
      </w:r>
    </w:p>
    <w:tbl>
      <w:tblPr>
        <w:tblStyle w:val="TableGrid"/>
        <w:tblW w:w="0" w:type="auto"/>
        <w:tblLook w:val="04A0"/>
      </w:tblPr>
      <w:tblGrid>
        <w:gridCol w:w="2088"/>
        <w:gridCol w:w="4950"/>
        <w:gridCol w:w="2711"/>
      </w:tblGrid>
      <w:tr w:rsidR="00F076B7" w:rsidTr="00B02B41">
        <w:tc>
          <w:tcPr>
            <w:tcW w:w="2088" w:type="dxa"/>
            <w:vAlign w:val="center"/>
          </w:tcPr>
          <w:p w:rsidR="00F076B7" w:rsidRDefault="00F076B7" w:rsidP="00F076B7">
            <w:pPr>
              <w:spacing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Number of Completers</w:t>
            </w:r>
          </w:p>
        </w:tc>
        <w:tc>
          <w:tcPr>
            <w:tcW w:w="4950" w:type="dxa"/>
            <w:vAlign w:val="center"/>
          </w:tcPr>
          <w:p w:rsidR="00F076B7" w:rsidRDefault="00F076B7" w:rsidP="00F076B7">
            <w:pPr>
              <w:spacing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Licensures/Certification Measure</w:t>
            </w:r>
          </w:p>
        </w:tc>
        <w:tc>
          <w:tcPr>
            <w:tcW w:w="2711" w:type="dxa"/>
            <w:vAlign w:val="center"/>
          </w:tcPr>
          <w:p w:rsidR="00F076B7" w:rsidRDefault="00F076B7" w:rsidP="00F076B7">
            <w:pPr>
              <w:spacing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Passage Rate</w:t>
            </w:r>
          </w:p>
        </w:tc>
      </w:tr>
      <w:tr w:rsidR="00F076B7" w:rsidTr="00B02B41">
        <w:tc>
          <w:tcPr>
            <w:tcW w:w="2088" w:type="dxa"/>
          </w:tcPr>
          <w:p w:rsidR="00F076B7" w:rsidRDefault="00F076B7" w:rsidP="00F076B7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2009-10:</w:t>
            </w:r>
          </w:p>
        </w:tc>
        <w:tc>
          <w:tcPr>
            <w:tcW w:w="4950" w:type="dxa"/>
            <w:vAlign w:val="center"/>
          </w:tcPr>
          <w:p w:rsidR="00F076B7" w:rsidRDefault="00F076B7" w:rsidP="00F076B7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2711" w:type="dxa"/>
            <w:vAlign w:val="center"/>
          </w:tcPr>
          <w:p w:rsidR="00F076B7" w:rsidRDefault="00F076B7" w:rsidP="00F076B7">
            <w:pPr>
              <w:spacing w:after="40"/>
              <w:jc w:val="center"/>
              <w:rPr>
                <w:rFonts w:cs="Arial"/>
                <w:sz w:val="20"/>
              </w:rPr>
            </w:pPr>
          </w:p>
        </w:tc>
      </w:tr>
      <w:tr w:rsidR="00F076B7" w:rsidTr="00B02B41">
        <w:tc>
          <w:tcPr>
            <w:tcW w:w="2088" w:type="dxa"/>
          </w:tcPr>
          <w:p w:rsidR="00F076B7" w:rsidRDefault="00F076B7" w:rsidP="00A83F27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2008-09:</w:t>
            </w:r>
          </w:p>
        </w:tc>
        <w:tc>
          <w:tcPr>
            <w:tcW w:w="4950" w:type="dxa"/>
            <w:vAlign w:val="center"/>
          </w:tcPr>
          <w:p w:rsidR="00F076B7" w:rsidRDefault="00F076B7" w:rsidP="00F076B7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2711" w:type="dxa"/>
            <w:vAlign w:val="center"/>
          </w:tcPr>
          <w:p w:rsidR="00F076B7" w:rsidRDefault="00F076B7" w:rsidP="00F076B7">
            <w:pPr>
              <w:spacing w:after="40"/>
              <w:jc w:val="center"/>
              <w:rPr>
                <w:rFonts w:cs="Arial"/>
                <w:sz w:val="20"/>
              </w:rPr>
            </w:pPr>
          </w:p>
        </w:tc>
      </w:tr>
      <w:tr w:rsidR="00F076B7" w:rsidTr="00B02B41">
        <w:tc>
          <w:tcPr>
            <w:tcW w:w="2088" w:type="dxa"/>
          </w:tcPr>
          <w:p w:rsidR="00F076B7" w:rsidRDefault="00F076B7" w:rsidP="00A83F27">
            <w:pPr>
              <w:spacing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2007-08:</w:t>
            </w:r>
          </w:p>
        </w:tc>
        <w:tc>
          <w:tcPr>
            <w:tcW w:w="4950" w:type="dxa"/>
            <w:vAlign w:val="center"/>
          </w:tcPr>
          <w:p w:rsidR="00F076B7" w:rsidRDefault="00F076B7" w:rsidP="00F076B7">
            <w:pPr>
              <w:spacing w:after="40"/>
              <w:rPr>
                <w:rFonts w:cs="Arial"/>
                <w:sz w:val="20"/>
              </w:rPr>
            </w:pPr>
          </w:p>
        </w:tc>
        <w:tc>
          <w:tcPr>
            <w:tcW w:w="2711" w:type="dxa"/>
            <w:vAlign w:val="center"/>
          </w:tcPr>
          <w:p w:rsidR="00F076B7" w:rsidRDefault="00F076B7" w:rsidP="00F076B7">
            <w:pPr>
              <w:spacing w:after="40"/>
              <w:jc w:val="center"/>
              <w:rPr>
                <w:rFonts w:cs="Arial"/>
                <w:sz w:val="20"/>
              </w:rPr>
            </w:pPr>
          </w:p>
        </w:tc>
      </w:tr>
    </w:tbl>
    <w:p w:rsidR="00F076B7" w:rsidRDefault="00F076B7" w:rsidP="00A83F27">
      <w:pPr>
        <w:spacing w:after="40" w:line="240" w:lineRule="auto"/>
        <w:rPr>
          <w:rFonts w:cs="Arial"/>
          <w:sz w:val="20"/>
        </w:rPr>
      </w:pPr>
    </w:p>
    <w:p w:rsidR="00F076B7" w:rsidRPr="00F076B7" w:rsidRDefault="00F076B7" w:rsidP="00A83F27">
      <w:pPr>
        <w:spacing w:after="4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8</w:t>
      </w:r>
      <w:r>
        <w:rPr>
          <w:rFonts w:cs="Arial"/>
          <w:sz w:val="20"/>
        </w:rPr>
        <w:t xml:space="preserve">. </w:t>
      </w:r>
      <w:r w:rsidRPr="007E69DC">
        <w:rPr>
          <w:rFonts w:cs="Arial"/>
          <w:b/>
          <w:sz w:val="20"/>
        </w:rPr>
        <w:t>Program quality as reflected by regional or national reputation, faculty qualifications, and the documented achievements of program graduates.</w:t>
      </w:r>
    </w:p>
    <w:tbl>
      <w:tblPr>
        <w:tblStyle w:val="TableGrid"/>
        <w:tblW w:w="0" w:type="auto"/>
        <w:tblLook w:val="04A0"/>
      </w:tblPr>
      <w:tblGrid>
        <w:gridCol w:w="9749"/>
      </w:tblGrid>
      <w:tr w:rsidR="00A83F27" w:rsidRPr="00F46422" w:rsidTr="00A83F27">
        <w:tc>
          <w:tcPr>
            <w:tcW w:w="9749" w:type="dxa"/>
            <w:vAlign w:val="center"/>
          </w:tcPr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  <w:p w:rsidR="00A83F27" w:rsidRPr="00F46422" w:rsidRDefault="00A83F27" w:rsidP="00A83F27">
            <w:pPr>
              <w:rPr>
                <w:sz w:val="18"/>
                <w:szCs w:val="20"/>
              </w:rPr>
            </w:pPr>
          </w:p>
        </w:tc>
      </w:tr>
    </w:tbl>
    <w:p w:rsidR="00A83F27" w:rsidRDefault="00A83F27" w:rsidP="009C1EBA">
      <w:pPr>
        <w:spacing w:after="0" w:line="240" w:lineRule="auto"/>
        <w:rPr>
          <w:sz w:val="20"/>
          <w:szCs w:val="20"/>
        </w:rPr>
      </w:pPr>
    </w:p>
    <w:p w:rsidR="00F076B7" w:rsidRPr="00F076B7" w:rsidRDefault="00F076B7" w:rsidP="00F076B7">
      <w:pPr>
        <w:spacing w:after="40" w:line="240" w:lineRule="auto"/>
        <w:rPr>
          <w:rFonts w:cs="Arial"/>
          <w:sz w:val="20"/>
        </w:rPr>
      </w:pPr>
      <w:r w:rsidRPr="00F076B7">
        <w:rPr>
          <w:rFonts w:cs="Arial"/>
          <w:b/>
          <w:sz w:val="20"/>
        </w:rPr>
        <w:t>9</w:t>
      </w:r>
      <w:r w:rsidRPr="007E69DC">
        <w:rPr>
          <w:rFonts w:cs="Arial"/>
          <w:b/>
          <w:sz w:val="20"/>
        </w:rPr>
        <w:t xml:space="preserve">. </w:t>
      </w:r>
      <w:r w:rsidR="007E69DC">
        <w:rPr>
          <w:rFonts w:cs="Arial"/>
          <w:b/>
          <w:sz w:val="20"/>
        </w:rPr>
        <w:t>Other m</w:t>
      </w:r>
      <w:r w:rsidRPr="007E69DC">
        <w:rPr>
          <w:rFonts w:cs="Arial"/>
          <w:b/>
          <w:sz w:val="20"/>
        </w:rPr>
        <w:t>easures of program productivity other than numbers of graduates</w:t>
      </w:r>
      <w:r>
        <w:rPr>
          <w:rFonts w:cs="Arial"/>
          <w:sz w:val="20"/>
        </w:rPr>
        <w:t xml:space="preserve"> (grants, publications or other).</w:t>
      </w:r>
    </w:p>
    <w:tbl>
      <w:tblPr>
        <w:tblStyle w:val="TableGrid"/>
        <w:tblW w:w="0" w:type="auto"/>
        <w:tblLook w:val="04A0"/>
      </w:tblPr>
      <w:tblGrid>
        <w:gridCol w:w="9749"/>
      </w:tblGrid>
      <w:tr w:rsidR="00F076B7" w:rsidRPr="00F46422" w:rsidTr="00F076B7">
        <w:tc>
          <w:tcPr>
            <w:tcW w:w="9749" w:type="dxa"/>
            <w:vAlign w:val="center"/>
          </w:tcPr>
          <w:p w:rsidR="00F076B7" w:rsidRPr="00F46422" w:rsidRDefault="00F076B7" w:rsidP="00F076B7">
            <w:pPr>
              <w:rPr>
                <w:sz w:val="18"/>
                <w:szCs w:val="20"/>
              </w:rPr>
            </w:pPr>
          </w:p>
          <w:p w:rsidR="00F076B7" w:rsidRPr="00F46422" w:rsidRDefault="00F076B7" w:rsidP="00F076B7">
            <w:pPr>
              <w:rPr>
                <w:sz w:val="18"/>
                <w:szCs w:val="20"/>
              </w:rPr>
            </w:pPr>
          </w:p>
          <w:p w:rsidR="00F076B7" w:rsidRPr="00F46422" w:rsidRDefault="00F076B7" w:rsidP="00F076B7">
            <w:pPr>
              <w:rPr>
                <w:sz w:val="18"/>
                <w:szCs w:val="20"/>
              </w:rPr>
            </w:pPr>
          </w:p>
        </w:tc>
      </w:tr>
    </w:tbl>
    <w:p w:rsidR="00F076B7" w:rsidRDefault="00F076B7" w:rsidP="009C1EBA">
      <w:pPr>
        <w:spacing w:after="0" w:line="240" w:lineRule="auto"/>
        <w:rPr>
          <w:sz w:val="20"/>
          <w:szCs w:val="20"/>
        </w:rPr>
      </w:pPr>
    </w:p>
    <w:p w:rsidR="00F076B7" w:rsidRDefault="00F076B7" w:rsidP="00F076B7">
      <w:pPr>
        <w:spacing w:after="40" w:line="240" w:lineRule="auto"/>
        <w:rPr>
          <w:rFonts w:cs="Arial"/>
          <w:sz w:val="20"/>
        </w:rPr>
      </w:pPr>
      <w:r w:rsidRPr="00F076B7">
        <w:rPr>
          <w:rFonts w:cs="Arial"/>
          <w:b/>
          <w:sz w:val="20"/>
        </w:rPr>
        <w:t>10</w:t>
      </w:r>
      <w:r>
        <w:rPr>
          <w:rFonts w:cs="Arial"/>
          <w:sz w:val="20"/>
        </w:rPr>
        <w:t xml:space="preserve">. </w:t>
      </w:r>
      <w:r w:rsidRPr="007E69DC">
        <w:rPr>
          <w:rFonts w:cs="Arial"/>
          <w:b/>
          <w:sz w:val="20"/>
        </w:rPr>
        <w:t xml:space="preserve">Duplication. </w:t>
      </w:r>
      <w:r w:rsidRPr="00F46422">
        <w:rPr>
          <w:rFonts w:cs="Arial"/>
          <w:sz w:val="19"/>
          <w:szCs w:val="19"/>
        </w:rPr>
        <w:t xml:space="preserve">In cases where other programs </w:t>
      </w:r>
      <w:r w:rsidRPr="00F46422">
        <w:rPr>
          <w:rFonts w:cs="Arial"/>
          <w:i/>
          <w:sz w:val="19"/>
          <w:szCs w:val="19"/>
        </w:rPr>
        <w:t xml:space="preserve">in the statewide inventory, within the same CIP code and level, </w:t>
      </w:r>
      <w:r w:rsidRPr="00F46422">
        <w:rPr>
          <w:rFonts w:cs="Arial"/>
          <w:sz w:val="19"/>
          <w:szCs w:val="19"/>
        </w:rPr>
        <w:t xml:space="preserve">exist, compelling evidence to warrant the continuation of the degree program at this institution. Address plans </w:t>
      </w:r>
      <w:r w:rsidR="007E69DC" w:rsidRPr="00F46422">
        <w:rPr>
          <w:rFonts w:cs="Arial"/>
          <w:sz w:val="19"/>
          <w:szCs w:val="19"/>
        </w:rPr>
        <w:t>and efforts toward</w:t>
      </w:r>
      <w:r w:rsidRPr="00F46422">
        <w:rPr>
          <w:rFonts w:cs="Arial"/>
          <w:sz w:val="19"/>
          <w:szCs w:val="19"/>
        </w:rPr>
        <w:t xml:space="preserve"> collaboration or sharing resources with other, similar programs in the state or region, new deliver</w:t>
      </w:r>
      <w:r w:rsidR="007E69DC" w:rsidRPr="00F46422">
        <w:rPr>
          <w:rFonts w:cs="Arial"/>
          <w:sz w:val="19"/>
          <w:szCs w:val="19"/>
        </w:rPr>
        <w:t>y</w:t>
      </w:r>
      <w:r w:rsidRPr="00F46422">
        <w:rPr>
          <w:rFonts w:cs="Arial"/>
          <w:sz w:val="19"/>
          <w:szCs w:val="19"/>
        </w:rPr>
        <w:t xml:space="preserve"> mechanisms, etc.</w:t>
      </w:r>
    </w:p>
    <w:tbl>
      <w:tblPr>
        <w:tblStyle w:val="TableGrid"/>
        <w:tblW w:w="0" w:type="auto"/>
        <w:tblLook w:val="04A0"/>
      </w:tblPr>
      <w:tblGrid>
        <w:gridCol w:w="9749"/>
      </w:tblGrid>
      <w:tr w:rsidR="00F076B7" w:rsidRPr="00F46422" w:rsidTr="00F076B7">
        <w:tc>
          <w:tcPr>
            <w:tcW w:w="9749" w:type="dxa"/>
            <w:vAlign w:val="center"/>
          </w:tcPr>
          <w:p w:rsidR="00F076B7" w:rsidRPr="00F46422" w:rsidRDefault="00F076B7" w:rsidP="00F076B7">
            <w:pPr>
              <w:rPr>
                <w:sz w:val="18"/>
                <w:szCs w:val="20"/>
              </w:rPr>
            </w:pPr>
          </w:p>
          <w:p w:rsidR="00F076B7" w:rsidRPr="00F46422" w:rsidRDefault="00F076B7" w:rsidP="00F076B7">
            <w:pPr>
              <w:rPr>
                <w:sz w:val="18"/>
                <w:szCs w:val="20"/>
              </w:rPr>
            </w:pPr>
          </w:p>
          <w:p w:rsidR="00F076B7" w:rsidRPr="00F46422" w:rsidRDefault="00F076B7" w:rsidP="00F076B7">
            <w:pPr>
              <w:rPr>
                <w:sz w:val="18"/>
                <w:szCs w:val="20"/>
              </w:rPr>
            </w:pPr>
          </w:p>
        </w:tc>
      </w:tr>
    </w:tbl>
    <w:p w:rsidR="00F076B7" w:rsidRPr="009C1EBA" w:rsidRDefault="00F076B7" w:rsidP="009C1EBA">
      <w:pPr>
        <w:spacing w:after="0" w:line="240" w:lineRule="auto"/>
        <w:rPr>
          <w:sz w:val="20"/>
          <w:szCs w:val="20"/>
        </w:rPr>
      </w:pPr>
    </w:p>
    <w:p w:rsidR="00066BB9" w:rsidRPr="00066BB9" w:rsidRDefault="00066BB9" w:rsidP="004831E3">
      <w:pPr>
        <w:spacing w:after="0" w:line="240" w:lineRule="auto"/>
        <w:rPr>
          <w:b/>
          <w:sz w:val="20"/>
          <w:szCs w:val="20"/>
        </w:rPr>
      </w:pPr>
      <w:r w:rsidRPr="00066BB9">
        <w:rPr>
          <w:b/>
          <w:sz w:val="20"/>
          <w:szCs w:val="20"/>
        </w:rPr>
        <w:t>Other Information</w:t>
      </w:r>
    </w:p>
    <w:p w:rsidR="00066BB9" w:rsidRDefault="00986664" w:rsidP="004831E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Present any</w:t>
      </w:r>
      <w:r w:rsidR="00066BB9">
        <w:rPr>
          <w:sz w:val="20"/>
          <w:szCs w:val="20"/>
        </w:rPr>
        <w:t xml:space="preserve"> other significantly pertinent information that has not been requested.</w:t>
      </w:r>
    </w:p>
    <w:p w:rsidR="00066BB9" w:rsidRPr="00F46422" w:rsidRDefault="00066BB9" w:rsidP="004831E3">
      <w:pPr>
        <w:spacing w:after="0" w:line="240" w:lineRule="auto"/>
        <w:rPr>
          <w:sz w:val="19"/>
          <w:szCs w:val="19"/>
        </w:rPr>
      </w:pPr>
    </w:p>
    <w:p w:rsidR="00066BB9" w:rsidRPr="00F46422" w:rsidRDefault="00066BB9" w:rsidP="004831E3">
      <w:pPr>
        <w:spacing w:after="0" w:line="240" w:lineRule="auto"/>
        <w:rPr>
          <w:sz w:val="19"/>
          <w:szCs w:val="19"/>
        </w:rPr>
      </w:pPr>
    </w:p>
    <w:p w:rsidR="00986664" w:rsidRPr="00F46422" w:rsidRDefault="00986664" w:rsidP="004831E3">
      <w:pPr>
        <w:spacing w:after="0" w:line="240" w:lineRule="auto"/>
        <w:rPr>
          <w:sz w:val="19"/>
          <w:szCs w:val="19"/>
        </w:rPr>
      </w:pPr>
    </w:p>
    <w:p w:rsidR="00334222" w:rsidRPr="00F46422" w:rsidRDefault="00334222" w:rsidP="004831E3">
      <w:pPr>
        <w:spacing w:after="0" w:line="240" w:lineRule="auto"/>
        <w:rPr>
          <w:sz w:val="19"/>
          <w:szCs w:val="19"/>
        </w:rPr>
      </w:pPr>
    </w:p>
    <w:p w:rsidR="00334222" w:rsidRPr="00F46422" w:rsidRDefault="00334222" w:rsidP="004831E3">
      <w:pPr>
        <w:spacing w:after="0" w:line="240" w:lineRule="auto"/>
        <w:rPr>
          <w:sz w:val="19"/>
          <w:szCs w:val="19"/>
        </w:rPr>
      </w:pPr>
    </w:p>
    <w:p w:rsidR="00334222" w:rsidRPr="00F46422" w:rsidRDefault="00334222" w:rsidP="004831E3">
      <w:pPr>
        <w:spacing w:after="0" w:line="240" w:lineRule="auto"/>
        <w:rPr>
          <w:sz w:val="19"/>
          <w:szCs w:val="19"/>
        </w:rPr>
      </w:pPr>
    </w:p>
    <w:sectPr w:rsidR="00334222" w:rsidRPr="00F46422" w:rsidSect="00AC32ED">
      <w:headerReference w:type="default" r:id="rId8"/>
      <w:headerReference w:type="first" r:id="rId9"/>
      <w:pgSz w:w="12240" w:h="15840" w:code="1"/>
      <w:pgMar w:top="720" w:right="1267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B41" w:rsidRDefault="00B02B41" w:rsidP="00AC32ED">
      <w:pPr>
        <w:spacing w:after="0" w:line="240" w:lineRule="auto"/>
      </w:pPr>
      <w:r>
        <w:separator/>
      </w:r>
    </w:p>
  </w:endnote>
  <w:endnote w:type="continuationSeparator" w:id="0">
    <w:p w:rsidR="00B02B41" w:rsidRDefault="00B02B41" w:rsidP="00AC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B41" w:rsidRDefault="00B02B41" w:rsidP="00AC32ED">
      <w:pPr>
        <w:spacing w:after="0" w:line="240" w:lineRule="auto"/>
      </w:pPr>
      <w:r>
        <w:separator/>
      </w:r>
    </w:p>
  </w:footnote>
  <w:footnote w:type="continuationSeparator" w:id="0">
    <w:p w:rsidR="00B02B41" w:rsidRDefault="00B02B41" w:rsidP="00AC3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B41" w:rsidRDefault="00B02B41">
    <w:pPr>
      <w:pStyle w:val="Header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B41" w:rsidRDefault="00B02B41" w:rsidP="00AC32ED">
    <w:pPr>
      <w:pStyle w:val="Header"/>
      <w:tabs>
        <w:tab w:val="clear" w:pos="9360"/>
        <w:tab w:val="right" w:pos="1008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68B"/>
    <w:multiLevelType w:val="hybridMultilevel"/>
    <w:tmpl w:val="E5EA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3EC8"/>
    <w:multiLevelType w:val="hybridMultilevel"/>
    <w:tmpl w:val="F88CA0CE"/>
    <w:lvl w:ilvl="0" w:tplc="8D14DAD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00B2D"/>
    <w:multiLevelType w:val="hybridMultilevel"/>
    <w:tmpl w:val="3F32A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72180"/>
    <w:multiLevelType w:val="hybridMultilevel"/>
    <w:tmpl w:val="3F32A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63595"/>
    <w:multiLevelType w:val="hybridMultilevel"/>
    <w:tmpl w:val="9690B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F00C7"/>
    <w:multiLevelType w:val="hybridMultilevel"/>
    <w:tmpl w:val="6E76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52CD8"/>
    <w:multiLevelType w:val="hybridMultilevel"/>
    <w:tmpl w:val="9AB0C230"/>
    <w:lvl w:ilvl="0" w:tplc="15B0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32F5E"/>
    <w:multiLevelType w:val="hybridMultilevel"/>
    <w:tmpl w:val="22149DC6"/>
    <w:lvl w:ilvl="0" w:tplc="45066E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442ED"/>
    <w:multiLevelType w:val="hybridMultilevel"/>
    <w:tmpl w:val="7C52C99C"/>
    <w:lvl w:ilvl="0" w:tplc="2210077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C490F"/>
    <w:multiLevelType w:val="hybridMultilevel"/>
    <w:tmpl w:val="D7600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F512C"/>
    <w:multiLevelType w:val="hybridMultilevel"/>
    <w:tmpl w:val="BC56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509D0"/>
    <w:multiLevelType w:val="hybridMultilevel"/>
    <w:tmpl w:val="A502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E87"/>
    <w:rsid w:val="00017EA3"/>
    <w:rsid w:val="00046C06"/>
    <w:rsid w:val="000646B6"/>
    <w:rsid w:val="00066BB9"/>
    <w:rsid w:val="00107C00"/>
    <w:rsid w:val="00161367"/>
    <w:rsid w:val="00181E87"/>
    <w:rsid w:val="001C4E61"/>
    <w:rsid w:val="001D1CFD"/>
    <w:rsid w:val="001D7545"/>
    <w:rsid w:val="001E3DF3"/>
    <w:rsid w:val="001E423D"/>
    <w:rsid w:val="00206A20"/>
    <w:rsid w:val="0021765D"/>
    <w:rsid w:val="002428E0"/>
    <w:rsid w:val="00257DCE"/>
    <w:rsid w:val="00285772"/>
    <w:rsid w:val="002F57DF"/>
    <w:rsid w:val="00307132"/>
    <w:rsid w:val="00334222"/>
    <w:rsid w:val="00376815"/>
    <w:rsid w:val="003A38AF"/>
    <w:rsid w:val="003B4E79"/>
    <w:rsid w:val="003C3EF1"/>
    <w:rsid w:val="00466BA4"/>
    <w:rsid w:val="004831E3"/>
    <w:rsid w:val="004B0698"/>
    <w:rsid w:val="004D3693"/>
    <w:rsid w:val="00516877"/>
    <w:rsid w:val="005316E6"/>
    <w:rsid w:val="00567465"/>
    <w:rsid w:val="005934E2"/>
    <w:rsid w:val="005A2E4E"/>
    <w:rsid w:val="00636544"/>
    <w:rsid w:val="00646B54"/>
    <w:rsid w:val="0069751C"/>
    <w:rsid w:val="006C4813"/>
    <w:rsid w:val="006D63D7"/>
    <w:rsid w:val="00707E04"/>
    <w:rsid w:val="00776656"/>
    <w:rsid w:val="007816D8"/>
    <w:rsid w:val="007B376D"/>
    <w:rsid w:val="007E69DC"/>
    <w:rsid w:val="00812610"/>
    <w:rsid w:val="0083690B"/>
    <w:rsid w:val="00867BFD"/>
    <w:rsid w:val="008D3EB5"/>
    <w:rsid w:val="008E0A21"/>
    <w:rsid w:val="00945381"/>
    <w:rsid w:val="00986664"/>
    <w:rsid w:val="009C1EBA"/>
    <w:rsid w:val="009E4B1B"/>
    <w:rsid w:val="00A00EBE"/>
    <w:rsid w:val="00A83F27"/>
    <w:rsid w:val="00AC32ED"/>
    <w:rsid w:val="00AD43F6"/>
    <w:rsid w:val="00AF2849"/>
    <w:rsid w:val="00B02B41"/>
    <w:rsid w:val="00B03C17"/>
    <w:rsid w:val="00B048AE"/>
    <w:rsid w:val="00B472A9"/>
    <w:rsid w:val="00BC4F74"/>
    <w:rsid w:val="00D16F8F"/>
    <w:rsid w:val="00D80063"/>
    <w:rsid w:val="00DA01AD"/>
    <w:rsid w:val="00DB4468"/>
    <w:rsid w:val="00E33CCB"/>
    <w:rsid w:val="00E54A4F"/>
    <w:rsid w:val="00EA0CAD"/>
    <w:rsid w:val="00ED7446"/>
    <w:rsid w:val="00EE5D68"/>
    <w:rsid w:val="00F076B7"/>
    <w:rsid w:val="00F46422"/>
    <w:rsid w:val="00F638C2"/>
    <w:rsid w:val="00F6397D"/>
    <w:rsid w:val="00FB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1AD"/>
    <w:pPr>
      <w:ind w:left="720"/>
      <w:contextualSpacing/>
    </w:pPr>
  </w:style>
  <w:style w:type="table" w:styleId="TableGrid">
    <w:name w:val="Table Grid"/>
    <w:basedOn w:val="TableNormal"/>
    <w:uiPriority w:val="59"/>
    <w:rsid w:val="0030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0C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2ED"/>
  </w:style>
  <w:style w:type="paragraph" w:styleId="Footer">
    <w:name w:val="footer"/>
    <w:basedOn w:val="Normal"/>
    <w:link w:val="FooterChar"/>
    <w:uiPriority w:val="99"/>
    <w:semiHidden/>
    <w:unhideWhenUsed/>
    <w:rsid w:val="00AC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2ED"/>
  </w:style>
  <w:style w:type="paragraph" w:styleId="BalloonText">
    <w:name w:val="Balloon Text"/>
    <w:basedOn w:val="Normal"/>
    <w:link w:val="BalloonTextChar"/>
    <w:uiPriority w:val="99"/>
    <w:semiHidden/>
    <w:unhideWhenUsed/>
    <w:rsid w:val="00AC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en.denby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Jeannine.Kahn</dc:creator>
  <cp:keywords/>
  <dc:description/>
  <cp:lastModifiedBy>kathy.hoyt</cp:lastModifiedBy>
  <cp:revision>2</cp:revision>
  <cp:lastPrinted>2011-01-24T18:56:00Z</cp:lastPrinted>
  <dcterms:created xsi:type="dcterms:W3CDTF">2011-01-27T21:52:00Z</dcterms:created>
  <dcterms:modified xsi:type="dcterms:W3CDTF">2011-01-27T21:52:00Z</dcterms:modified>
</cp:coreProperties>
</file>