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401" w:rsidRPr="00443E77" w:rsidRDefault="00443E77" w:rsidP="00B64FCC">
      <w:pPr>
        <w:jc w:val="center"/>
        <w:rPr>
          <w:b/>
        </w:rPr>
      </w:pPr>
      <w:bookmarkStart w:id="0" w:name="_GoBack"/>
      <w:bookmarkEnd w:id="0"/>
      <w:r w:rsidRPr="00443E77">
        <w:rPr>
          <w:b/>
        </w:rPr>
        <w:t>PROGRESSION OF KNOWLEDGE AND SKILLS IN BIRTH TO KINDERGARTEN COUR</w:t>
      </w:r>
      <w:r w:rsidR="00B64FCC">
        <w:rPr>
          <w:b/>
        </w:rPr>
        <w:t>S</w:t>
      </w:r>
      <w:r w:rsidRPr="00443E77">
        <w:rPr>
          <w:b/>
        </w:rPr>
        <w:t>ES</w:t>
      </w:r>
    </w:p>
    <w:p w:rsidR="00C86401" w:rsidRDefault="00C864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6"/>
        <w:gridCol w:w="3156"/>
        <w:gridCol w:w="3156"/>
        <w:gridCol w:w="3156"/>
        <w:gridCol w:w="3156"/>
        <w:gridCol w:w="3156"/>
      </w:tblGrid>
      <w:tr w:rsidR="00443E77" w:rsidTr="00B64FCC">
        <w:tc>
          <w:tcPr>
            <w:tcW w:w="3156" w:type="dxa"/>
            <w:vMerge w:val="restar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443E77" w:rsidRDefault="00443E77"/>
          <w:p w:rsidR="00443E77" w:rsidRDefault="00443E77"/>
          <w:p w:rsidR="00443E77" w:rsidRDefault="00443E77" w:rsidP="00C86401">
            <w:pPr>
              <w:jc w:val="center"/>
            </w:pPr>
            <w:r>
              <w:rPr>
                <w:b/>
              </w:rPr>
              <w:t>Competency Areas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43E77" w:rsidRPr="00C86401" w:rsidRDefault="00443E77" w:rsidP="00C86401">
            <w:pPr>
              <w:jc w:val="center"/>
              <w:rPr>
                <w:b/>
              </w:rPr>
            </w:pPr>
            <w:r>
              <w:rPr>
                <w:b/>
              </w:rPr>
              <w:t>Brief Description of Depth of Content and Skills in First 3 Courses for Each Competency Area</w:t>
            </w:r>
          </w:p>
        </w:tc>
        <w:tc>
          <w:tcPr>
            <w:tcW w:w="12624" w:type="dxa"/>
            <w:gridSpan w:val="4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43E77" w:rsidRDefault="00443E77" w:rsidP="004B525C">
            <w:pPr>
              <w:jc w:val="center"/>
              <w:rPr>
                <w:b/>
              </w:rPr>
            </w:pPr>
            <w:r>
              <w:rPr>
                <w:b/>
              </w:rPr>
              <w:t xml:space="preserve">Brief Description of Depth of Content and Skills in Associate Degree Versus </w:t>
            </w:r>
          </w:p>
          <w:p w:rsidR="00443E77" w:rsidRDefault="00443E77" w:rsidP="004B525C">
            <w:pPr>
              <w:jc w:val="center"/>
              <w:rPr>
                <w:b/>
              </w:rPr>
            </w:pPr>
            <w:r>
              <w:rPr>
                <w:b/>
              </w:rPr>
              <w:t>Depth of Content and Skills in Baccalaureate Degree</w:t>
            </w:r>
          </w:p>
          <w:p w:rsidR="00443E77" w:rsidRDefault="00443E77" w:rsidP="004B525C">
            <w:pPr>
              <w:jc w:val="center"/>
              <w:rPr>
                <w:b/>
              </w:rPr>
            </w:pPr>
            <w:r>
              <w:rPr>
                <w:b/>
              </w:rPr>
              <w:t>For Appropriate Competency Areas</w:t>
            </w:r>
          </w:p>
          <w:p w:rsidR="00443E77" w:rsidRPr="00C86401" w:rsidRDefault="00443E77" w:rsidP="004B525C">
            <w:pPr>
              <w:jc w:val="center"/>
              <w:rPr>
                <w:b/>
              </w:rPr>
            </w:pPr>
          </w:p>
        </w:tc>
      </w:tr>
      <w:tr w:rsidR="00443E77" w:rsidTr="00B64FCC">
        <w:tc>
          <w:tcPr>
            <w:tcW w:w="3156" w:type="dxa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443E77" w:rsidRPr="00C86401" w:rsidRDefault="00443E77" w:rsidP="00C86401">
            <w:pPr>
              <w:jc w:val="center"/>
              <w:rPr>
                <w:b/>
              </w:rPr>
            </w:pP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43E77" w:rsidRPr="00C86401" w:rsidRDefault="00443E77" w:rsidP="00C86401">
            <w:pPr>
              <w:jc w:val="center"/>
              <w:rPr>
                <w:b/>
              </w:rPr>
            </w:pPr>
            <w:r w:rsidRPr="00C86401">
              <w:rPr>
                <w:b/>
              </w:rPr>
              <w:t>Cluster Group 1</w:t>
            </w:r>
          </w:p>
          <w:p w:rsidR="00443E77" w:rsidRDefault="00443E77" w:rsidP="00C86401">
            <w:pPr>
              <w:jc w:val="center"/>
              <w:rPr>
                <w:b/>
              </w:rPr>
            </w:pPr>
            <w:r w:rsidRPr="00C86401">
              <w:rPr>
                <w:b/>
              </w:rPr>
              <w:t>CDA Credential</w:t>
            </w:r>
          </w:p>
          <w:p w:rsidR="00443E77" w:rsidRDefault="00443E77" w:rsidP="00C86401">
            <w:pPr>
              <w:jc w:val="center"/>
            </w:pPr>
          </w:p>
        </w:tc>
        <w:tc>
          <w:tcPr>
            <w:tcW w:w="315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43E77" w:rsidRPr="00C86401" w:rsidRDefault="00443E77" w:rsidP="004B525C">
            <w:pPr>
              <w:jc w:val="center"/>
              <w:rPr>
                <w:b/>
              </w:rPr>
            </w:pPr>
            <w:r w:rsidRPr="00C86401">
              <w:rPr>
                <w:b/>
              </w:rPr>
              <w:t>Cluster Group 3</w:t>
            </w:r>
          </w:p>
          <w:p w:rsidR="00443E77" w:rsidRDefault="00443E77" w:rsidP="004B525C">
            <w:pPr>
              <w:jc w:val="center"/>
              <w:rPr>
                <w:b/>
              </w:rPr>
            </w:pPr>
            <w:r>
              <w:rPr>
                <w:b/>
              </w:rPr>
              <w:t>Knowledge of Learner</w:t>
            </w:r>
            <w:r w:rsidR="00B64FCC">
              <w:rPr>
                <w:b/>
              </w:rPr>
              <w:t xml:space="preserve"> and</w:t>
            </w:r>
          </w:p>
          <w:p w:rsidR="00B64FCC" w:rsidRPr="00C86401" w:rsidRDefault="00B64FCC" w:rsidP="004B525C">
            <w:pPr>
              <w:jc w:val="center"/>
              <w:rPr>
                <w:b/>
              </w:rPr>
            </w:pPr>
            <w:r>
              <w:rPr>
                <w:b/>
              </w:rPr>
              <w:t>Learning Environment</w:t>
            </w:r>
          </w:p>
        </w:tc>
        <w:tc>
          <w:tcPr>
            <w:tcW w:w="3156" w:type="dxa"/>
            <w:shd w:val="clear" w:color="auto" w:fill="D9D9D9" w:themeFill="background1" w:themeFillShade="D9"/>
          </w:tcPr>
          <w:p w:rsidR="00443E77" w:rsidRPr="00C86401" w:rsidRDefault="00443E77" w:rsidP="004B525C">
            <w:pPr>
              <w:jc w:val="center"/>
              <w:rPr>
                <w:b/>
              </w:rPr>
            </w:pPr>
            <w:r w:rsidRPr="00C86401">
              <w:rPr>
                <w:b/>
              </w:rPr>
              <w:t>Cluster Group 4</w:t>
            </w:r>
          </w:p>
          <w:p w:rsidR="00443E77" w:rsidRPr="00C86401" w:rsidRDefault="00443E77" w:rsidP="004B525C">
            <w:pPr>
              <w:jc w:val="center"/>
              <w:rPr>
                <w:b/>
              </w:rPr>
            </w:pPr>
            <w:r w:rsidRPr="00C86401">
              <w:rPr>
                <w:b/>
              </w:rPr>
              <w:t>Development &amp; Methodology</w:t>
            </w:r>
          </w:p>
        </w:tc>
        <w:tc>
          <w:tcPr>
            <w:tcW w:w="3156" w:type="dxa"/>
            <w:shd w:val="clear" w:color="auto" w:fill="D9D9D9" w:themeFill="background1" w:themeFillShade="D9"/>
          </w:tcPr>
          <w:p w:rsidR="00443E77" w:rsidRPr="00C86401" w:rsidRDefault="00443E77" w:rsidP="004B525C">
            <w:pPr>
              <w:jc w:val="center"/>
              <w:rPr>
                <w:b/>
              </w:rPr>
            </w:pPr>
            <w:r w:rsidRPr="00C86401">
              <w:rPr>
                <w:b/>
              </w:rPr>
              <w:t>Cluster Group 5</w:t>
            </w:r>
          </w:p>
          <w:p w:rsidR="00443E77" w:rsidRPr="00C86401" w:rsidRDefault="00443E77" w:rsidP="004B525C">
            <w:pPr>
              <w:jc w:val="center"/>
              <w:rPr>
                <w:b/>
              </w:rPr>
            </w:pPr>
            <w:r w:rsidRPr="00C86401">
              <w:rPr>
                <w:b/>
              </w:rPr>
              <w:t>Literacy</w:t>
            </w:r>
          </w:p>
        </w:tc>
        <w:tc>
          <w:tcPr>
            <w:tcW w:w="3156" w:type="dxa"/>
            <w:shd w:val="clear" w:color="auto" w:fill="D9D9D9" w:themeFill="background1" w:themeFillShade="D9"/>
          </w:tcPr>
          <w:p w:rsidR="00443E77" w:rsidRPr="00C86401" w:rsidRDefault="00443E77" w:rsidP="004B525C">
            <w:pPr>
              <w:jc w:val="center"/>
              <w:rPr>
                <w:b/>
              </w:rPr>
            </w:pPr>
            <w:r w:rsidRPr="00C86401">
              <w:rPr>
                <w:b/>
              </w:rPr>
              <w:t>Cluster Group 6</w:t>
            </w:r>
          </w:p>
          <w:p w:rsidR="00443E77" w:rsidRPr="00C86401" w:rsidRDefault="00B64FCC" w:rsidP="004B525C">
            <w:pPr>
              <w:jc w:val="center"/>
              <w:rPr>
                <w:b/>
              </w:rPr>
            </w:pPr>
            <w:r>
              <w:rPr>
                <w:b/>
              </w:rPr>
              <w:t>Practicum &amp;</w:t>
            </w:r>
            <w:r w:rsidR="00443E77" w:rsidRPr="00C86401">
              <w:rPr>
                <w:b/>
              </w:rPr>
              <w:t xml:space="preserve"> Professional Teaching Clinicals</w:t>
            </w:r>
          </w:p>
        </w:tc>
      </w:tr>
      <w:tr w:rsidR="00C86401" w:rsidTr="00B64FCC">
        <w:tc>
          <w:tcPr>
            <w:tcW w:w="3156" w:type="dxa"/>
            <w:tcBorders>
              <w:right w:val="double" w:sz="4" w:space="0" w:color="auto"/>
            </w:tcBorders>
          </w:tcPr>
          <w:p w:rsidR="00C86401" w:rsidRPr="00443E77" w:rsidRDefault="00C86401">
            <w:pPr>
              <w:rPr>
                <w:b/>
              </w:rPr>
            </w:pPr>
            <w:r w:rsidRPr="00443E77">
              <w:rPr>
                <w:b/>
              </w:rPr>
              <w:t>Possess Knowledge of Child Development (NAEYC)</w:t>
            </w:r>
          </w:p>
          <w:p w:rsidR="00443E77" w:rsidRPr="00443E77" w:rsidRDefault="00443E77">
            <w:pPr>
              <w:rPr>
                <w:b/>
              </w:rPr>
            </w:pP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</w:tcPr>
          <w:p w:rsidR="00C86401" w:rsidRDefault="00C86401"/>
        </w:tc>
        <w:tc>
          <w:tcPr>
            <w:tcW w:w="3156" w:type="dxa"/>
            <w:tcBorders>
              <w:left w:val="double" w:sz="4" w:space="0" w:color="auto"/>
            </w:tcBorders>
          </w:tcPr>
          <w:p w:rsidR="00443E77" w:rsidRDefault="00443E77" w:rsidP="00443E77"/>
        </w:tc>
        <w:tc>
          <w:tcPr>
            <w:tcW w:w="3156" w:type="dxa"/>
          </w:tcPr>
          <w:p w:rsidR="00C86401" w:rsidRDefault="00C86401"/>
        </w:tc>
        <w:tc>
          <w:tcPr>
            <w:tcW w:w="3156" w:type="dxa"/>
          </w:tcPr>
          <w:p w:rsidR="00C86401" w:rsidRDefault="00C86401"/>
        </w:tc>
        <w:tc>
          <w:tcPr>
            <w:tcW w:w="3156" w:type="dxa"/>
          </w:tcPr>
          <w:p w:rsidR="00C86401" w:rsidRDefault="00C86401"/>
        </w:tc>
      </w:tr>
      <w:tr w:rsidR="00C86401" w:rsidTr="00B64FCC">
        <w:tc>
          <w:tcPr>
            <w:tcW w:w="3156" w:type="dxa"/>
            <w:tcBorders>
              <w:right w:val="double" w:sz="4" w:space="0" w:color="auto"/>
            </w:tcBorders>
          </w:tcPr>
          <w:p w:rsidR="00C86401" w:rsidRPr="00443E77" w:rsidRDefault="00C86401">
            <w:pPr>
              <w:rPr>
                <w:b/>
              </w:rPr>
            </w:pPr>
            <w:r w:rsidRPr="00443E77">
              <w:rPr>
                <w:b/>
              </w:rPr>
              <w:t>Establish and maintain a safe, healthy learning environment (CDA</w:t>
            </w:r>
            <w:r w:rsidR="00443E77" w:rsidRPr="00443E77">
              <w:rPr>
                <w:b/>
              </w:rPr>
              <w:t>, NAEYC)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</w:tcPr>
          <w:p w:rsidR="00C86401" w:rsidRDefault="00C86401"/>
        </w:tc>
        <w:tc>
          <w:tcPr>
            <w:tcW w:w="3156" w:type="dxa"/>
            <w:tcBorders>
              <w:left w:val="double" w:sz="4" w:space="0" w:color="auto"/>
            </w:tcBorders>
          </w:tcPr>
          <w:p w:rsidR="00C86401" w:rsidRDefault="00C86401"/>
        </w:tc>
        <w:tc>
          <w:tcPr>
            <w:tcW w:w="3156" w:type="dxa"/>
          </w:tcPr>
          <w:p w:rsidR="00C86401" w:rsidRDefault="00C86401"/>
        </w:tc>
        <w:tc>
          <w:tcPr>
            <w:tcW w:w="3156" w:type="dxa"/>
          </w:tcPr>
          <w:p w:rsidR="00C86401" w:rsidRDefault="00C86401"/>
        </w:tc>
        <w:tc>
          <w:tcPr>
            <w:tcW w:w="3156" w:type="dxa"/>
          </w:tcPr>
          <w:p w:rsidR="00C86401" w:rsidRDefault="00C86401"/>
        </w:tc>
      </w:tr>
      <w:tr w:rsidR="00C86401" w:rsidTr="00B64FCC">
        <w:tc>
          <w:tcPr>
            <w:tcW w:w="3156" w:type="dxa"/>
            <w:tcBorders>
              <w:right w:val="double" w:sz="4" w:space="0" w:color="auto"/>
            </w:tcBorders>
          </w:tcPr>
          <w:p w:rsidR="00C86401" w:rsidRPr="00443E77" w:rsidRDefault="00C86401">
            <w:pPr>
              <w:rPr>
                <w:b/>
              </w:rPr>
            </w:pPr>
            <w:r w:rsidRPr="00443E77">
              <w:rPr>
                <w:b/>
              </w:rPr>
              <w:t>Advance Physical and intellectual competence (CDA</w:t>
            </w:r>
            <w:r w:rsidR="00443E77" w:rsidRPr="00443E77">
              <w:rPr>
                <w:b/>
              </w:rPr>
              <w:t>, NAEYC)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</w:tcPr>
          <w:p w:rsidR="00C86401" w:rsidRDefault="00C86401"/>
        </w:tc>
        <w:tc>
          <w:tcPr>
            <w:tcW w:w="3156" w:type="dxa"/>
            <w:tcBorders>
              <w:left w:val="double" w:sz="4" w:space="0" w:color="auto"/>
            </w:tcBorders>
          </w:tcPr>
          <w:p w:rsidR="00C86401" w:rsidRDefault="00C86401"/>
        </w:tc>
        <w:tc>
          <w:tcPr>
            <w:tcW w:w="3156" w:type="dxa"/>
          </w:tcPr>
          <w:p w:rsidR="00C86401" w:rsidRDefault="00C86401"/>
        </w:tc>
        <w:tc>
          <w:tcPr>
            <w:tcW w:w="3156" w:type="dxa"/>
          </w:tcPr>
          <w:p w:rsidR="00C86401" w:rsidRDefault="00C86401"/>
        </w:tc>
        <w:tc>
          <w:tcPr>
            <w:tcW w:w="3156" w:type="dxa"/>
          </w:tcPr>
          <w:p w:rsidR="00C86401" w:rsidRDefault="00C86401"/>
        </w:tc>
      </w:tr>
      <w:tr w:rsidR="00C86401" w:rsidTr="00B64FCC">
        <w:tc>
          <w:tcPr>
            <w:tcW w:w="3156" w:type="dxa"/>
            <w:tcBorders>
              <w:right w:val="double" w:sz="4" w:space="0" w:color="auto"/>
            </w:tcBorders>
          </w:tcPr>
          <w:p w:rsidR="00C86401" w:rsidRPr="00443E77" w:rsidRDefault="00C86401">
            <w:pPr>
              <w:rPr>
                <w:b/>
              </w:rPr>
            </w:pPr>
            <w:r w:rsidRPr="00443E77">
              <w:rPr>
                <w:b/>
              </w:rPr>
              <w:t>Support social and emotional development and provide positive guidance (CDA</w:t>
            </w:r>
            <w:r w:rsidR="00443E77" w:rsidRPr="00443E77">
              <w:rPr>
                <w:b/>
              </w:rPr>
              <w:t>, NAEYC)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</w:tcPr>
          <w:p w:rsidR="00C86401" w:rsidRDefault="00C86401"/>
        </w:tc>
        <w:tc>
          <w:tcPr>
            <w:tcW w:w="3156" w:type="dxa"/>
            <w:tcBorders>
              <w:left w:val="double" w:sz="4" w:space="0" w:color="auto"/>
            </w:tcBorders>
          </w:tcPr>
          <w:p w:rsidR="00C86401" w:rsidRDefault="00C86401"/>
        </w:tc>
        <w:tc>
          <w:tcPr>
            <w:tcW w:w="3156" w:type="dxa"/>
          </w:tcPr>
          <w:p w:rsidR="00C86401" w:rsidRDefault="00C86401"/>
        </w:tc>
        <w:tc>
          <w:tcPr>
            <w:tcW w:w="3156" w:type="dxa"/>
          </w:tcPr>
          <w:p w:rsidR="00C86401" w:rsidRDefault="00C86401"/>
        </w:tc>
        <w:tc>
          <w:tcPr>
            <w:tcW w:w="3156" w:type="dxa"/>
          </w:tcPr>
          <w:p w:rsidR="00C86401" w:rsidRDefault="00C86401"/>
        </w:tc>
      </w:tr>
      <w:tr w:rsidR="00C86401" w:rsidTr="00B64FCC">
        <w:tc>
          <w:tcPr>
            <w:tcW w:w="3156" w:type="dxa"/>
            <w:tcBorders>
              <w:right w:val="double" w:sz="4" w:space="0" w:color="auto"/>
            </w:tcBorders>
          </w:tcPr>
          <w:p w:rsidR="00C86401" w:rsidRPr="00443E77" w:rsidRDefault="00C86401">
            <w:pPr>
              <w:rPr>
                <w:b/>
              </w:rPr>
            </w:pPr>
            <w:r w:rsidRPr="00443E77">
              <w:rPr>
                <w:b/>
              </w:rPr>
              <w:t>Establish positive and productive relationships with families (CDA</w:t>
            </w:r>
            <w:r w:rsidR="00443E77" w:rsidRPr="00443E77">
              <w:rPr>
                <w:b/>
              </w:rPr>
              <w:t>, NAEYC)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</w:tcPr>
          <w:p w:rsidR="00C86401" w:rsidRDefault="00C86401"/>
        </w:tc>
        <w:tc>
          <w:tcPr>
            <w:tcW w:w="3156" w:type="dxa"/>
            <w:tcBorders>
              <w:left w:val="double" w:sz="4" w:space="0" w:color="auto"/>
            </w:tcBorders>
          </w:tcPr>
          <w:p w:rsidR="00C86401" w:rsidRDefault="00C86401"/>
        </w:tc>
        <w:tc>
          <w:tcPr>
            <w:tcW w:w="3156" w:type="dxa"/>
          </w:tcPr>
          <w:p w:rsidR="00C86401" w:rsidRDefault="00C86401"/>
        </w:tc>
        <w:tc>
          <w:tcPr>
            <w:tcW w:w="3156" w:type="dxa"/>
          </w:tcPr>
          <w:p w:rsidR="00C86401" w:rsidRDefault="00C86401"/>
        </w:tc>
        <w:tc>
          <w:tcPr>
            <w:tcW w:w="3156" w:type="dxa"/>
          </w:tcPr>
          <w:p w:rsidR="00C86401" w:rsidRDefault="00C86401"/>
        </w:tc>
      </w:tr>
      <w:tr w:rsidR="00C86401" w:rsidTr="00B64FCC">
        <w:tc>
          <w:tcPr>
            <w:tcW w:w="3156" w:type="dxa"/>
            <w:tcBorders>
              <w:right w:val="double" w:sz="4" w:space="0" w:color="auto"/>
            </w:tcBorders>
          </w:tcPr>
          <w:p w:rsidR="00C86401" w:rsidRPr="00443E77" w:rsidRDefault="00C86401">
            <w:pPr>
              <w:rPr>
                <w:b/>
              </w:rPr>
            </w:pPr>
            <w:r w:rsidRPr="00443E77">
              <w:rPr>
                <w:b/>
              </w:rPr>
              <w:t>Ensure a well-run, purposeful program responsive to participant needs (CDA</w:t>
            </w:r>
            <w:r w:rsidR="00443E77" w:rsidRPr="00443E77">
              <w:rPr>
                <w:b/>
              </w:rPr>
              <w:t>, NAEYC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</w:tcPr>
          <w:p w:rsidR="00C86401" w:rsidRDefault="00C86401"/>
        </w:tc>
        <w:tc>
          <w:tcPr>
            <w:tcW w:w="3156" w:type="dxa"/>
            <w:tcBorders>
              <w:left w:val="double" w:sz="4" w:space="0" w:color="auto"/>
            </w:tcBorders>
          </w:tcPr>
          <w:p w:rsidR="00C86401" w:rsidRDefault="00C86401"/>
        </w:tc>
        <w:tc>
          <w:tcPr>
            <w:tcW w:w="3156" w:type="dxa"/>
          </w:tcPr>
          <w:p w:rsidR="00C86401" w:rsidRDefault="00C86401"/>
        </w:tc>
        <w:tc>
          <w:tcPr>
            <w:tcW w:w="3156" w:type="dxa"/>
          </w:tcPr>
          <w:p w:rsidR="00C86401" w:rsidRDefault="00C86401"/>
        </w:tc>
        <w:tc>
          <w:tcPr>
            <w:tcW w:w="3156" w:type="dxa"/>
          </w:tcPr>
          <w:p w:rsidR="00C86401" w:rsidRDefault="00C86401"/>
        </w:tc>
      </w:tr>
      <w:tr w:rsidR="00C86401" w:rsidTr="00B64FCC">
        <w:tc>
          <w:tcPr>
            <w:tcW w:w="3156" w:type="dxa"/>
            <w:tcBorders>
              <w:right w:val="double" w:sz="4" w:space="0" w:color="auto"/>
            </w:tcBorders>
          </w:tcPr>
          <w:p w:rsidR="00C86401" w:rsidRPr="00443E77" w:rsidRDefault="00C86401">
            <w:pPr>
              <w:rPr>
                <w:b/>
              </w:rPr>
            </w:pPr>
            <w:r w:rsidRPr="00443E77">
              <w:rPr>
                <w:b/>
              </w:rPr>
              <w:t>Maintain a commitment to professionalism (CDA</w:t>
            </w:r>
            <w:r w:rsidR="00443E77" w:rsidRPr="00443E77">
              <w:rPr>
                <w:b/>
              </w:rPr>
              <w:t>, NAEYC)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</w:tcPr>
          <w:p w:rsidR="00C86401" w:rsidRDefault="00C86401"/>
          <w:p w:rsidR="00C86401" w:rsidRDefault="00C86401"/>
        </w:tc>
        <w:tc>
          <w:tcPr>
            <w:tcW w:w="3156" w:type="dxa"/>
            <w:tcBorders>
              <w:left w:val="double" w:sz="4" w:space="0" w:color="auto"/>
            </w:tcBorders>
          </w:tcPr>
          <w:p w:rsidR="00C86401" w:rsidRDefault="00C86401"/>
        </w:tc>
        <w:tc>
          <w:tcPr>
            <w:tcW w:w="3156" w:type="dxa"/>
          </w:tcPr>
          <w:p w:rsidR="00C86401" w:rsidRDefault="00C86401"/>
        </w:tc>
        <w:tc>
          <w:tcPr>
            <w:tcW w:w="3156" w:type="dxa"/>
          </w:tcPr>
          <w:p w:rsidR="00C86401" w:rsidRDefault="00C86401"/>
        </w:tc>
        <w:tc>
          <w:tcPr>
            <w:tcW w:w="3156" w:type="dxa"/>
          </w:tcPr>
          <w:p w:rsidR="00C86401" w:rsidRPr="00C86401" w:rsidRDefault="00C86401"/>
        </w:tc>
      </w:tr>
      <w:tr w:rsidR="00C86401" w:rsidTr="00B64FCC">
        <w:trPr>
          <w:trHeight w:val="202"/>
        </w:trPr>
        <w:tc>
          <w:tcPr>
            <w:tcW w:w="3156" w:type="dxa"/>
            <w:tcBorders>
              <w:right w:val="double" w:sz="4" w:space="0" w:color="auto"/>
            </w:tcBorders>
          </w:tcPr>
          <w:p w:rsidR="00C86401" w:rsidRPr="00443E77" w:rsidRDefault="00443E77">
            <w:pPr>
              <w:rPr>
                <w:b/>
              </w:rPr>
            </w:pPr>
            <w:r w:rsidRPr="00443E77">
              <w:rPr>
                <w:b/>
              </w:rPr>
              <w:t>Observing, Documenting, and Assessing Young Children and Families (CDA, NAEYC)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</w:tcPr>
          <w:p w:rsidR="00C86401" w:rsidRDefault="00C86401"/>
        </w:tc>
        <w:tc>
          <w:tcPr>
            <w:tcW w:w="3156" w:type="dxa"/>
            <w:tcBorders>
              <w:left w:val="double" w:sz="4" w:space="0" w:color="auto"/>
            </w:tcBorders>
          </w:tcPr>
          <w:p w:rsidR="00C86401" w:rsidRDefault="00C86401"/>
        </w:tc>
        <w:tc>
          <w:tcPr>
            <w:tcW w:w="3156" w:type="dxa"/>
          </w:tcPr>
          <w:p w:rsidR="00C86401" w:rsidRDefault="00C86401"/>
        </w:tc>
        <w:tc>
          <w:tcPr>
            <w:tcW w:w="3156" w:type="dxa"/>
          </w:tcPr>
          <w:p w:rsidR="00C86401" w:rsidRDefault="00C86401"/>
        </w:tc>
        <w:tc>
          <w:tcPr>
            <w:tcW w:w="3156" w:type="dxa"/>
          </w:tcPr>
          <w:p w:rsidR="00C86401" w:rsidRPr="00C86401" w:rsidRDefault="00C86401"/>
        </w:tc>
      </w:tr>
      <w:tr w:rsidR="00C86401" w:rsidTr="00B64FCC">
        <w:trPr>
          <w:trHeight w:val="323"/>
        </w:trPr>
        <w:tc>
          <w:tcPr>
            <w:tcW w:w="3156" w:type="dxa"/>
            <w:tcBorders>
              <w:right w:val="double" w:sz="4" w:space="0" w:color="auto"/>
            </w:tcBorders>
          </w:tcPr>
          <w:p w:rsidR="00C86401" w:rsidRPr="00443E77" w:rsidRDefault="00443E77" w:rsidP="00C86401">
            <w:pPr>
              <w:rPr>
                <w:b/>
              </w:rPr>
            </w:pPr>
            <w:r w:rsidRPr="00443E77">
              <w:rPr>
                <w:b/>
              </w:rPr>
              <w:t>Language Development</w:t>
            </w:r>
            <w:r w:rsidR="00B64FCC">
              <w:rPr>
                <w:b/>
              </w:rPr>
              <w:t xml:space="preserve"> and Reading</w:t>
            </w:r>
            <w:r w:rsidRPr="00443E77">
              <w:rPr>
                <w:b/>
              </w:rPr>
              <w:t xml:space="preserve"> (LDOE)</w:t>
            </w:r>
          </w:p>
          <w:p w:rsidR="00443E77" w:rsidRPr="00443E77" w:rsidRDefault="00443E77" w:rsidP="00C86401">
            <w:pPr>
              <w:rPr>
                <w:b/>
              </w:rPr>
            </w:pP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</w:tcPr>
          <w:p w:rsidR="00C86401" w:rsidRDefault="00C86401"/>
        </w:tc>
        <w:tc>
          <w:tcPr>
            <w:tcW w:w="3156" w:type="dxa"/>
            <w:tcBorders>
              <w:left w:val="double" w:sz="4" w:space="0" w:color="auto"/>
            </w:tcBorders>
          </w:tcPr>
          <w:p w:rsidR="00C86401" w:rsidRDefault="00C86401"/>
        </w:tc>
        <w:tc>
          <w:tcPr>
            <w:tcW w:w="3156" w:type="dxa"/>
          </w:tcPr>
          <w:p w:rsidR="00C86401" w:rsidRDefault="00C86401"/>
        </w:tc>
        <w:tc>
          <w:tcPr>
            <w:tcW w:w="3156" w:type="dxa"/>
          </w:tcPr>
          <w:p w:rsidR="00C86401" w:rsidRDefault="00C86401"/>
        </w:tc>
        <w:tc>
          <w:tcPr>
            <w:tcW w:w="3156" w:type="dxa"/>
          </w:tcPr>
          <w:p w:rsidR="00C86401" w:rsidRPr="00C86401" w:rsidRDefault="00C86401"/>
        </w:tc>
      </w:tr>
      <w:tr w:rsidR="00C86401" w:rsidTr="00B64FCC">
        <w:trPr>
          <w:trHeight w:val="187"/>
        </w:trPr>
        <w:tc>
          <w:tcPr>
            <w:tcW w:w="3156" w:type="dxa"/>
            <w:tcBorders>
              <w:right w:val="double" w:sz="4" w:space="0" w:color="auto"/>
            </w:tcBorders>
          </w:tcPr>
          <w:p w:rsidR="00C86401" w:rsidRPr="00443E77" w:rsidRDefault="00443E77" w:rsidP="00C86401">
            <w:pPr>
              <w:rPr>
                <w:b/>
              </w:rPr>
            </w:pPr>
            <w:r w:rsidRPr="00443E77">
              <w:rPr>
                <w:b/>
              </w:rPr>
              <w:t>(Optional)  Additional Competency Areas</w:t>
            </w:r>
          </w:p>
          <w:p w:rsidR="00443E77" w:rsidRPr="00443E77" w:rsidRDefault="00443E77" w:rsidP="00C86401">
            <w:pPr>
              <w:rPr>
                <w:b/>
              </w:rPr>
            </w:pP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</w:tcPr>
          <w:p w:rsidR="00C86401" w:rsidRDefault="00C86401"/>
        </w:tc>
        <w:tc>
          <w:tcPr>
            <w:tcW w:w="3156" w:type="dxa"/>
            <w:tcBorders>
              <w:left w:val="double" w:sz="4" w:space="0" w:color="auto"/>
            </w:tcBorders>
          </w:tcPr>
          <w:p w:rsidR="00C86401" w:rsidRDefault="00C86401"/>
        </w:tc>
        <w:tc>
          <w:tcPr>
            <w:tcW w:w="3156" w:type="dxa"/>
          </w:tcPr>
          <w:p w:rsidR="00C86401" w:rsidRDefault="00C86401"/>
        </w:tc>
        <w:tc>
          <w:tcPr>
            <w:tcW w:w="3156" w:type="dxa"/>
          </w:tcPr>
          <w:p w:rsidR="00C86401" w:rsidRDefault="00C86401"/>
        </w:tc>
        <w:tc>
          <w:tcPr>
            <w:tcW w:w="3156" w:type="dxa"/>
          </w:tcPr>
          <w:p w:rsidR="00C86401" w:rsidRPr="00C86401" w:rsidRDefault="00C86401"/>
        </w:tc>
      </w:tr>
    </w:tbl>
    <w:p w:rsidR="00C86401" w:rsidRDefault="00C86401"/>
    <w:sectPr w:rsidR="00C86401" w:rsidSect="00FD10C5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0C5"/>
    <w:rsid w:val="002E24FA"/>
    <w:rsid w:val="00342259"/>
    <w:rsid w:val="00443E77"/>
    <w:rsid w:val="004A36E9"/>
    <w:rsid w:val="007D02E0"/>
    <w:rsid w:val="00B64FCC"/>
    <w:rsid w:val="00B77ED7"/>
    <w:rsid w:val="00B90102"/>
    <w:rsid w:val="00C86401"/>
    <w:rsid w:val="00F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6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6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Burns</dc:creator>
  <cp:lastModifiedBy>Linda Marino</cp:lastModifiedBy>
  <cp:revision>2</cp:revision>
  <dcterms:created xsi:type="dcterms:W3CDTF">2015-10-14T14:11:00Z</dcterms:created>
  <dcterms:modified xsi:type="dcterms:W3CDTF">2015-10-14T14:11:00Z</dcterms:modified>
</cp:coreProperties>
</file>