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page1"/>
    <w:bookmarkEnd w:id="0"/>
    <w:p w14:paraId="555FFEB5" w14:textId="77777777" w:rsidR="00E85144" w:rsidRDefault="0020414F">
      <w:pPr>
        <w:widowControl w:val="0"/>
        <w:autoSpaceDE w:val="0"/>
        <w:autoSpaceDN w:val="0"/>
        <w:adjustRightInd w:val="0"/>
        <w:spacing w:after="0" w:line="253" w:lineRule="exact"/>
        <w:rPr>
          <w:rFonts w:ascii="Times New Roman" w:hAnsi="Times New Roman"/>
          <w:sz w:val="24"/>
          <w:szCs w:val="24"/>
        </w:rPr>
      </w:pPr>
      <w:r>
        <w:rPr>
          <w:noProof/>
        </w:rPr>
        <mc:AlternateContent>
          <mc:Choice Requires="wps">
            <w:drawing>
              <wp:anchor distT="0" distB="0" distL="114300" distR="114300" simplePos="0" relativeHeight="251658240" behindDoc="1" locked="0" layoutInCell="0" allowOverlap="1" wp14:anchorId="263075B6" wp14:editId="2C209FE9">
                <wp:simplePos x="0" y="0"/>
                <wp:positionH relativeFrom="page">
                  <wp:posOffset>1143000</wp:posOffset>
                </wp:positionH>
                <wp:positionV relativeFrom="page">
                  <wp:posOffset>1016000</wp:posOffset>
                </wp:positionV>
                <wp:extent cx="5486400" cy="0"/>
                <wp:effectExtent l="0" t="0" r="0" b="0"/>
                <wp:wrapNone/>
                <wp:docPr id="2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9CC01F" id="Line 2"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0pt,80pt" to="522pt,8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" o:allowincell="f" strokecolor="gray" strokeweight="1.5pt">
                <w10:wrap anchorx="page" anchory="page"/>
              </v:line>
            </w:pict>
          </mc:Fallback>
        </mc:AlternateContent>
      </w:r>
      <w:r>
        <w:rPr>
          <w:noProof/>
        </w:rPr>
        <mc:AlternateContent>
          <mc:Choice Requires="wps">
            <w:drawing>
              <wp:anchor distT="0" distB="0" distL="114300" distR="114300" simplePos="0" relativeHeight="251659264" behindDoc="1" locked="0" layoutInCell="0" allowOverlap="1" wp14:anchorId="7AA36A7C" wp14:editId="6A3903C4">
                <wp:simplePos x="0" y="0"/>
                <wp:positionH relativeFrom="page">
                  <wp:posOffset>6627495</wp:posOffset>
                </wp:positionH>
                <wp:positionV relativeFrom="page">
                  <wp:posOffset>1006475</wp:posOffset>
                </wp:positionV>
                <wp:extent cx="0" cy="19050"/>
                <wp:effectExtent l="0" t="0" r="0" b="0"/>
                <wp:wrapNone/>
                <wp:docPr id="2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7">
                          <a:solidFill>
                            <a:srgbClr val="D4D0C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A9ECBA" id="Line 3"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1.85pt,79.25pt" to="521.85pt,8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" o:allowincell="f" strokecolor="#d4d0c8" strokeweight=".08464mm">
                <w10:wrap anchorx="page" anchory="page"/>
              </v:line>
            </w:pict>
          </mc:Fallback>
        </mc:AlternateContent>
      </w:r>
      <w:r>
        <w:rPr>
          <w:noProof/>
        </w:rPr>
        <mc:AlternateContent>
          <mc:Choice Requires="wps">
            <w:drawing>
              <wp:anchor distT="0" distB="0" distL="114300" distR="114300" simplePos="0" relativeHeight="251660288" behindDoc="1" locked="0" layoutInCell="0" allowOverlap="1" wp14:anchorId="285265A0" wp14:editId="7C11626B">
                <wp:simplePos x="0" y="0"/>
                <wp:positionH relativeFrom="page">
                  <wp:posOffset>1144270</wp:posOffset>
                </wp:positionH>
                <wp:positionV relativeFrom="page">
                  <wp:posOffset>1006475</wp:posOffset>
                </wp:positionV>
                <wp:extent cx="0" cy="19050"/>
                <wp:effectExtent l="0" t="0" r="0" b="0"/>
                <wp:wrapNone/>
                <wp:docPr id="2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F3BFC" id="Line 4"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0.1pt,79.25pt" to="90.1pt,8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" o:allowincell="f" strokecolor="gray" strokeweight=".24pt">
                <w10:wrap anchorx="page" anchory="page"/>
              </v:line>
            </w:pict>
          </mc:Fallback>
        </mc:AlternateContent>
      </w:r>
      <w:r>
        <w:rPr>
          <w:noProof/>
        </w:rPr>
        <mc:AlternateContent>
          <mc:Choice Requires="wps">
            <w:drawing>
              <wp:anchor distT="0" distB="0" distL="114300" distR="114300" simplePos="0" relativeHeight="251661312" behindDoc="1" locked="0" layoutInCell="0" allowOverlap="1" wp14:anchorId="41F9A506" wp14:editId="213C9E4A">
                <wp:simplePos x="0" y="0"/>
                <wp:positionH relativeFrom="page">
                  <wp:posOffset>1143000</wp:posOffset>
                </wp:positionH>
                <wp:positionV relativeFrom="page">
                  <wp:posOffset>1023620</wp:posOffset>
                </wp:positionV>
                <wp:extent cx="5486400" cy="0"/>
                <wp:effectExtent l="0" t="0" r="0" b="0"/>
                <wp:wrapNone/>
                <wp:docPr id="2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3047">
                          <a:solidFill>
                            <a:srgbClr val="D4D0C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8B9BE8" id="Line 5"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0pt,80.6pt" to="522pt,8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" o:allowincell="f" strokecolor="#d4d0c8" strokeweight=".08464mm">
                <w10:wrap anchorx="page" anchory="page"/>
              </v:line>
            </w:pict>
          </mc:Fallback>
        </mc:AlternateContent>
      </w:r>
    </w:p>
    <w:p w14:paraId="5EBB36D3" w14:textId="77777777" w:rsidR="00E85144" w:rsidRDefault="00E85144">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Administration Division</w:t>
      </w:r>
    </w:p>
    <w:p w14:paraId="4F332B05" w14:textId="77777777" w:rsidR="00E85144" w:rsidRDefault="00E85144">
      <w:pPr>
        <w:widowControl w:val="0"/>
        <w:autoSpaceDE w:val="0"/>
        <w:autoSpaceDN w:val="0"/>
        <w:adjustRightInd w:val="0"/>
        <w:spacing w:after="0" w:line="32" w:lineRule="exact"/>
        <w:rPr>
          <w:rFonts w:ascii="Times New Roman" w:hAnsi="Times New Roman"/>
          <w:sz w:val="24"/>
          <w:szCs w:val="24"/>
        </w:rPr>
      </w:pPr>
    </w:p>
    <w:p w14:paraId="79064E02" w14:textId="77777777" w:rsidR="00E85144" w:rsidRDefault="00E85144">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Louisiana Board of Regents</w:t>
      </w:r>
    </w:p>
    <w:p w14:paraId="01EB91D9" w14:textId="77777777" w:rsidR="00E85144" w:rsidRDefault="0020414F">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0" distB="0" distL="114300" distR="114300" simplePos="0" relativeHeight="251662336" behindDoc="1" locked="0" layoutInCell="0" allowOverlap="1" wp14:anchorId="2D913ED2" wp14:editId="3823D222">
                <wp:simplePos x="0" y="0"/>
                <wp:positionH relativeFrom="column">
                  <wp:posOffset>0</wp:posOffset>
                </wp:positionH>
                <wp:positionV relativeFrom="paragraph">
                  <wp:posOffset>95250</wp:posOffset>
                </wp:positionV>
                <wp:extent cx="5486400" cy="0"/>
                <wp:effectExtent l="0" t="0" r="0" b="0"/>
                <wp:wrapNone/>
                <wp:docPr id="2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F76958" id="Line 6"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5pt" to="6in,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" o:allowincell="f" strokecolor="gray" strokeweight="1.5pt"/>
            </w:pict>
          </mc:Fallback>
        </mc:AlternateContent>
      </w:r>
      <w:r>
        <w:rPr>
          <w:noProof/>
        </w:rPr>
        <mc:AlternateContent>
          <mc:Choice Requires="wps">
            <w:drawing>
              <wp:anchor distT="0" distB="0" distL="114300" distR="114300" simplePos="0" relativeHeight="251663360" behindDoc="1" locked="0" layoutInCell="0" allowOverlap="1" wp14:anchorId="51414601" wp14:editId="50278488">
                <wp:simplePos x="0" y="0"/>
                <wp:positionH relativeFrom="column">
                  <wp:posOffset>5484495</wp:posOffset>
                </wp:positionH>
                <wp:positionV relativeFrom="paragraph">
                  <wp:posOffset>85725</wp:posOffset>
                </wp:positionV>
                <wp:extent cx="0" cy="19050"/>
                <wp:effectExtent l="0" t="0" r="0" b="0"/>
                <wp:wrapNone/>
                <wp:docPr id="1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7">
                          <a:solidFill>
                            <a:srgbClr val="D4D0C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1BDE52" id="Line 7"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1.85pt,6.75pt" to="431.8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" o:allowincell="f" strokecolor="#d4d0c8" strokeweight=".08464mm"/>
            </w:pict>
          </mc:Fallback>
        </mc:AlternateContent>
      </w:r>
      <w:r>
        <w:rPr>
          <w:noProof/>
        </w:rPr>
        <mc:AlternateContent>
          <mc:Choice Requires="wps">
            <w:drawing>
              <wp:anchor distT="0" distB="0" distL="114300" distR="114300" simplePos="0" relativeHeight="251664384" behindDoc="1" locked="0" layoutInCell="0" allowOverlap="1" wp14:anchorId="17142C07" wp14:editId="7BE9BB1E">
                <wp:simplePos x="0" y="0"/>
                <wp:positionH relativeFrom="column">
                  <wp:posOffset>1270</wp:posOffset>
                </wp:positionH>
                <wp:positionV relativeFrom="paragraph">
                  <wp:posOffset>85725</wp:posOffset>
                </wp:positionV>
                <wp:extent cx="0" cy="19050"/>
                <wp:effectExtent l="0" t="0" r="0" b="0"/>
                <wp:wrapNone/>
                <wp:docPr id="1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3463B8" id="Line 8"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6.75pt" to=".1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" o:allowincell="f" strokecolor="gray" strokeweight=".24pt"/>
            </w:pict>
          </mc:Fallback>
        </mc:AlternateContent>
      </w:r>
      <w:r>
        <w:rPr>
          <w:noProof/>
        </w:rPr>
        <mc:AlternateContent>
          <mc:Choice Requires="wps">
            <w:drawing>
              <wp:anchor distT="0" distB="0" distL="114300" distR="114300" simplePos="0" relativeHeight="251665408" behindDoc="1" locked="0" layoutInCell="0" allowOverlap="1" wp14:anchorId="50BC5F0A" wp14:editId="6596E742">
                <wp:simplePos x="0" y="0"/>
                <wp:positionH relativeFrom="column">
                  <wp:posOffset>0</wp:posOffset>
                </wp:positionH>
                <wp:positionV relativeFrom="paragraph">
                  <wp:posOffset>103505</wp:posOffset>
                </wp:positionV>
                <wp:extent cx="5486400" cy="0"/>
                <wp:effectExtent l="0" t="0" r="0" b="0"/>
                <wp:wrapNone/>
                <wp:docPr id="17"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3048">
                          <a:solidFill>
                            <a:srgbClr val="D4D0C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49102C" id="Line 9"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15pt" to="6in,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" o:allowincell="f" strokecolor="#d4d0c8" strokeweight=".24pt"/>
            </w:pict>
          </mc:Fallback>
        </mc:AlternateContent>
      </w:r>
    </w:p>
    <w:p w14:paraId="4546F3B2" w14:textId="77777777" w:rsidR="00E85144" w:rsidRDefault="00E85144">
      <w:pPr>
        <w:widowControl w:val="0"/>
        <w:autoSpaceDE w:val="0"/>
        <w:autoSpaceDN w:val="0"/>
        <w:adjustRightInd w:val="0"/>
        <w:spacing w:after="0" w:line="328" w:lineRule="exact"/>
        <w:rPr>
          <w:rFonts w:ascii="Times New Roman" w:hAnsi="Times New Roman"/>
          <w:sz w:val="24"/>
          <w:szCs w:val="24"/>
        </w:rPr>
      </w:pPr>
    </w:p>
    <w:p w14:paraId="4DFFC08B" w14:textId="77777777" w:rsidR="00E85144" w:rsidRDefault="00E85144">
      <w:pPr>
        <w:widowControl w:val="0"/>
        <w:autoSpaceDE w:val="0"/>
        <w:autoSpaceDN w:val="0"/>
        <w:adjustRightInd w:val="0"/>
        <w:spacing w:after="0" w:line="240" w:lineRule="auto"/>
        <w:ind w:left="2740"/>
        <w:rPr>
          <w:rFonts w:ascii="Times New Roman" w:hAnsi="Times New Roman"/>
          <w:sz w:val="24"/>
          <w:szCs w:val="24"/>
        </w:rPr>
      </w:pPr>
      <w:r>
        <w:rPr>
          <w:rFonts w:ascii="Times New Roman" w:hAnsi="Times New Roman"/>
          <w:sz w:val="24"/>
          <w:szCs w:val="24"/>
        </w:rPr>
        <w:t>Administrative Procedure</w:t>
      </w:r>
      <w:r w:rsidR="006239A5">
        <w:rPr>
          <w:rFonts w:ascii="Times New Roman" w:hAnsi="Times New Roman"/>
          <w:sz w:val="24"/>
          <w:szCs w:val="24"/>
        </w:rPr>
        <w:t>s</w:t>
      </w:r>
    </w:p>
    <w:p w14:paraId="678A6CE9" w14:textId="77777777" w:rsidR="00E85144" w:rsidRDefault="00E85144">
      <w:pPr>
        <w:widowControl w:val="0"/>
        <w:autoSpaceDE w:val="0"/>
        <w:autoSpaceDN w:val="0"/>
        <w:adjustRightInd w:val="0"/>
        <w:spacing w:after="0" w:line="281" w:lineRule="exact"/>
        <w:rPr>
          <w:rFonts w:ascii="Times New Roman" w:hAnsi="Times New Roman"/>
          <w:sz w:val="24"/>
          <w:szCs w:val="24"/>
        </w:rPr>
      </w:pPr>
    </w:p>
    <w:p w14:paraId="44810D5F" w14:textId="77777777" w:rsidR="00E85144" w:rsidRDefault="00E85144">
      <w:pPr>
        <w:widowControl w:val="0"/>
        <w:autoSpaceDE w:val="0"/>
        <w:autoSpaceDN w:val="0"/>
        <w:adjustRightInd w:val="0"/>
        <w:spacing w:after="0" w:line="240" w:lineRule="auto"/>
        <w:ind w:left="2740"/>
        <w:rPr>
          <w:rFonts w:ascii="Times New Roman" w:hAnsi="Times New Roman"/>
          <w:sz w:val="24"/>
          <w:szCs w:val="24"/>
        </w:rPr>
      </w:pPr>
      <w:r>
        <w:rPr>
          <w:rFonts w:ascii="Times New Roman" w:hAnsi="Times New Roman"/>
          <w:sz w:val="24"/>
          <w:szCs w:val="24"/>
        </w:rPr>
        <w:t>AP – 1.2</w:t>
      </w:r>
    </w:p>
    <w:p w14:paraId="25EAD07A" w14:textId="77777777" w:rsidR="00E85144" w:rsidRDefault="00E85144">
      <w:pPr>
        <w:widowControl w:val="0"/>
        <w:autoSpaceDE w:val="0"/>
        <w:autoSpaceDN w:val="0"/>
        <w:adjustRightInd w:val="0"/>
        <w:spacing w:after="0" w:line="280" w:lineRule="exact"/>
        <w:rPr>
          <w:rFonts w:ascii="Times New Roman" w:hAnsi="Times New Roman"/>
          <w:sz w:val="24"/>
          <w:szCs w:val="24"/>
        </w:rPr>
      </w:pPr>
    </w:p>
    <w:p w14:paraId="3C4C9F6E" w14:textId="77777777" w:rsidR="00E85144" w:rsidRDefault="00E85144">
      <w:pPr>
        <w:widowControl w:val="0"/>
        <w:autoSpaceDE w:val="0"/>
        <w:autoSpaceDN w:val="0"/>
        <w:adjustRightInd w:val="0"/>
        <w:spacing w:after="0" w:line="240" w:lineRule="auto"/>
        <w:ind w:left="2740"/>
        <w:rPr>
          <w:rFonts w:ascii="Times New Roman" w:hAnsi="Times New Roman"/>
          <w:sz w:val="24"/>
          <w:szCs w:val="24"/>
        </w:rPr>
      </w:pPr>
      <w:r>
        <w:rPr>
          <w:rFonts w:ascii="Times New Roman" w:hAnsi="Times New Roman"/>
          <w:sz w:val="24"/>
          <w:szCs w:val="24"/>
        </w:rPr>
        <w:t>Effective Date: 3/26/04</w:t>
      </w:r>
    </w:p>
    <w:p w14:paraId="628D00E5" w14:textId="77777777" w:rsidR="00E85144" w:rsidRDefault="00E85144">
      <w:pPr>
        <w:widowControl w:val="0"/>
        <w:autoSpaceDE w:val="0"/>
        <w:autoSpaceDN w:val="0"/>
        <w:adjustRightInd w:val="0"/>
        <w:spacing w:after="0" w:line="278" w:lineRule="exact"/>
        <w:rPr>
          <w:rFonts w:ascii="Times New Roman" w:hAnsi="Times New Roman"/>
          <w:sz w:val="24"/>
          <w:szCs w:val="24"/>
        </w:rPr>
      </w:pPr>
    </w:p>
    <w:p w14:paraId="56684B66" w14:textId="7A89D2E9" w:rsidR="00A91F1F" w:rsidRDefault="00A01D4A">
      <w:pPr>
        <w:widowControl w:val="0"/>
        <w:autoSpaceDE w:val="0"/>
        <w:autoSpaceDN w:val="0"/>
        <w:adjustRightInd w:val="0"/>
        <w:spacing w:after="0" w:line="240" w:lineRule="auto"/>
        <w:ind w:left="2740"/>
        <w:rPr>
          <w:rFonts w:ascii="Times New Roman" w:hAnsi="Times New Roman"/>
          <w:sz w:val="24"/>
          <w:szCs w:val="24"/>
        </w:rPr>
      </w:pPr>
      <w:r>
        <w:rPr>
          <w:rFonts w:ascii="Times New Roman" w:hAnsi="Times New Roman"/>
          <w:sz w:val="24"/>
          <w:szCs w:val="24"/>
        </w:rPr>
        <w:t xml:space="preserve">Updated: </w:t>
      </w:r>
      <w:r w:rsidR="000169EF">
        <w:rPr>
          <w:rFonts w:ascii="Times New Roman" w:hAnsi="Times New Roman"/>
          <w:sz w:val="24"/>
          <w:szCs w:val="24"/>
        </w:rPr>
        <w:t>6/11/2025</w:t>
      </w:r>
    </w:p>
    <w:p w14:paraId="7A216BB5" w14:textId="77777777" w:rsidR="00E85144" w:rsidRDefault="0020414F">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0" distB="0" distL="114300" distR="114300" simplePos="0" relativeHeight="251666432" behindDoc="1" locked="0" layoutInCell="0" allowOverlap="1" wp14:anchorId="6932CD01" wp14:editId="5CEF8D22">
                <wp:simplePos x="0" y="0"/>
                <wp:positionH relativeFrom="column">
                  <wp:posOffset>0</wp:posOffset>
                </wp:positionH>
                <wp:positionV relativeFrom="paragraph">
                  <wp:posOffset>114300</wp:posOffset>
                </wp:positionV>
                <wp:extent cx="5486400" cy="0"/>
                <wp:effectExtent l="0" t="0" r="0" b="0"/>
                <wp:wrapNone/>
                <wp:docPr id="1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3D40F6" id="Line 10"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6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" o:allowincell="f" strokecolor="gray" strokeweight="1.5pt"/>
            </w:pict>
          </mc:Fallback>
        </mc:AlternateContent>
      </w:r>
      <w:r>
        <w:rPr>
          <w:noProof/>
        </w:rPr>
        <mc:AlternateContent>
          <mc:Choice Requires="wps">
            <w:drawing>
              <wp:anchor distT="0" distB="0" distL="114300" distR="114300" simplePos="0" relativeHeight="251667456" behindDoc="1" locked="0" layoutInCell="0" allowOverlap="1" wp14:anchorId="6D062F29" wp14:editId="214C219F">
                <wp:simplePos x="0" y="0"/>
                <wp:positionH relativeFrom="column">
                  <wp:posOffset>5484495</wp:posOffset>
                </wp:positionH>
                <wp:positionV relativeFrom="paragraph">
                  <wp:posOffset>104775</wp:posOffset>
                </wp:positionV>
                <wp:extent cx="0" cy="19050"/>
                <wp:effectExtent l="0" t="0" r="0" b="0"/>
                <wp:wrapNone/>
                <wp:docPr id="1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7">
                          <a:solidFill>
                            <a:srgbClr val="D4D0C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33848" id="Line 11"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1.85pt,8.25pt" to="431.8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" o:allowincell="f" strokecolor="#d4d0c8" strokeweight=".08464mm"/>
            </w:pict>
          </mc:Fallback>
        </mc:AlternateContent>
      </w:r>
      <w:r>
        <w:rPr>
          <w:noProof/>
        </w:rPr>
        <mc:AlternateContent>
          <mc:Choice Requires="wps">
            <w:drawing>
              <wp:anchor distT="0" distB="0" distL="114300" distR="114300" simplePos="0" relativeHeight="251668480" behindDoc="1" locked="0" layoutInCell="0" allowOverlap="1" wp14:anchorId="00B28FA1" wp14:editId="5D3CD62C">
                <wp:simplePos x="0" y="0"/>
                <wp:positionH relativeFrom="column">
                  <wp:posOffset>1270</wp:posOffset>
                </wp:positionH>
                <wp:positionV relativeFrom="paragraph">
                  <wp:posOffset>104775</wp:posOffset>
                </wp:positionV>
                <wp:extent cx="0" cy="19050"/>
                <wp:effectExtent l="0" t="0" r="0" b="0"/>
                <wp:wrapNone/>
                <wp:docPr id="1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9D8EE9" id="Line 12"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8.25pt" to=".1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" o:allowincell="f" strokecolor="gray" strokeweight=".24pt"/>
            </w:pict>
          </mc:Fallback>
        </mc:AlternateContent>
      </w:r>
      <w:r>
        <w:rPr>
          <w:noProof/>
        </w:rPr>
        <mc:AlternateContent>
          <mc:Choice Requires="wps">
            <w:drawing>
              <wp:anchor distT="0" distB="0" distL="114300" distR="114300" simplePos="0" relativeHeight="251669504" behindDoc="1" locked="0" layoutInCell="0" allowOverlap="1" wp14:anchorId="01F14928" wp14:editId="20902314">
                <wp:simplePos x="0" y="0"/>
                <wp:positionH relativeFrom="column">
                  <wp:posOffset>0</wp:posOffset>
                </wp:positionH>
                <wp:positionV relativeFrom="paragraph">
                  <wp:posOffset>122555</wp:posOffset>
                </wp:positionV>
                <wp:extent cx="5486400" cy="0"/>
                <wp:effectExtent l="0" t="0" r="0" b="0"/>
                <wp:wrapNone/>
                <wp:docPr id="1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3047">
                          <a:solidFill>
                            <a:srgbClr val="D4D0C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5F0458" id="Line 13"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65pt" to="6in,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" o:allowincell="f" strokecolor="#d4d0c8" strokeweight=".08464mm"/>
            </w:pict>
          </mc:Fallback>
        </mc:AlternateContent>
      </w:r>
    </w:p>
    <w:p w14:paraId="6F2DEEEB" w14:textId="77777777" w:rsidR="00E85144" w:rsidRDefault="00E85144">
      <w:pPr>
        <w:widowControl w:val="0"/>
        <w:autoSpaceDE w:val="0"/>
        <w:autoSpaceDN w:val="0"/>
        <w:adjustRightInd w:val="0"/>
        <w:spacing w:after="0" w:line="352" w:lineRule="exact"/>
        <w:rPr>
          <w:rFonts w:ascii="Times New Roman" w:hAnsi="Times New Roman"/>
          <w:sz w:val="24"/>
          <w:szCs w:val="24"/>
        </w:rPr>
      </w:pPr>
    </w:p>
    <w:p w14:paraId="5033AA6D" w14:textId="77777777" w:rsidR="00E85144" w:rsidRDefault="00E85144">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SUBJECT</w:t>
      </w:r>
    </w:p>
    <w:p w14:paraId="691DF794" w14:textId="77777777" w:rsidR="00E85144" w:rsidRDefault="00E85144">
      <w:pPr>
        <w:widowControl w:val="0"/>
        <w:autoSpaceDE w:val="0"/>
        <w:autoSpaceDN w:val="0"/>
        <w:adjustRightInd w:val="0"/>
        <w:spacing w:after="0" w:line="30" w:lineRule="exact"/>
        <w:rPr>
          <w:rFonts w:ascii="Times New Roman" w:hAnsi="Times New Roman"/>
          <w:sz w:val="24"/>
          <w:szCs w:val="24"/>
        </w:rPr>
      </w:pPr>
    </w:p>
    <w:p w14:paraId="3DAFDCC1" w14:textId="6C694FE2" w:rsidR="00E85144" w:rsidRDefault="00E85144">
      <w:pPr>
        <w:widowControl w:val="0"/>
        <w:overflowPunct w:val="0"/>
        <w:autoSpaceDE w:val="0"/>
        <w:autoSpaceDN w:val="0"/>
        <w:adjustRightInd w:val="0"/>
        <w:spacing w:after="0" w:line="248" w:lineRule="auto"/>
        <w:ind w:right="420"/>
        <w:rPr>
          <w:rFonts w:ascii="Times New Roman" w:hAnsi="Times New Roman"/>
          <w:sz w:val="24"/>
          <w:szCs w:val="24"/>
        </w:rPr>
      </w:pPr>
      <w:r>
        <w:rPr>
          <w:rFonts w:ascii="Times New Roman" w:hAnsi="Times New Roman"/>
          <w:sz w:val="24"/>
          <w:szCs w:val="24"/>
        </w:rPr>
        <w:t xml:space="preserve">Procedures for </w:t>
      </w:r>
      <w:r w:rsidR="0026354A">
        <w:rPr>
          <w:rFonts w:ascii="Times New Roman" w:hAnsi="Times New Roman"/>
          <w:sz w:val="24"/>
          <w:szCs w:val="24"/>
        </w:rPr>
        <w:t xml:space="preserve">Executing </w:t>
      </w:r>
      <w:r>
        <w:rPr>
          <w:rFonts w:ascii="Times New Roman" w:hAnsi="Times New Roman"/>
          <w:sz w:val="24"/>
          <w:szCs w:val="24"/>
        </w:rPr>
        <w:t>Personal, Professional</w:t>
      </w:r>
      <w:r w:rsidR="000169EF">
        <w:rPr>
          <w:rFonts w:ascii="Times New Roman" w:hAnsi="Times New Roman"/>
          <w:sz w:val="24"/>
          <w:szCs w:val="24"/>
        </w:rPr>
        <w:t>,</w:t>
      </w:r>
      <w:r>
        <w:rPr>
          <w:rFonts w:ascii="Times New Roman" w:hAnsi="Times New Roman"/>
          <w:sz w:val="24"/>
          <w:szCs w:val="24"/>
        </w:rPr>
        <w:t xml:space="preserve"> </w:t>
      </w:r>
      <w:r w:rsidR="000169EF" w:rsidRPr="000169EF">
        <w:rPr>
          <w:rFonts w:ascii="Times New Roman" w:hAnsi="Times New Roman"/>
          <w:sz w:val="24"/>
          <w:szCs w:val="24"/>
        </w:rPr>
        <w:t xml:space="preserve">Consulting, </w:t>
      </w:r>
      <w:r>
        <w:rPr>
          <w:rFonts w:ascii="Times New Roman" w:hAnsi="Times New Roman"/>
          <w:sz w:val="24"/>
          <w:szCs w:val="24"/>
        </w:rPr>
        <w:t>or Social Services</w:t>
      </w:r>
      <w:r w:rsidR="007028F2">
        <w:rPr>
          <w:rFonts w:ascii="Times New Roman" w:hAnsi="Times New Roman"/>
          <w:sz w:val="24"/>
          <w:szCs w:val="24"/>
        </w:rPr>
        <w:t xml:space="preserve"> </w:t>
      </w:r>
      <w:r w:rsidR="00660797">
        <w:rPr>
          <w:rFonts w:ascii="Times New Roman" w:hAnsi="Times New Roman"/>
          <w:sz w:val="24"/>
          <w:szCs w:val="24"/>
        </w:rPr>
        <w:t xml:space="preserve">(PPCS) </w:t>
      </w:r>
      <w:r>
        <w:rPr>
          <w:rFonts w:ascii="Times New Roman" w:hAnsi="Times New Roman"/>
          <w:sz w:val="24"/>
          <w:szCs w:val="24"/>
        </w:rPr>
        <w:t>Contracts.</w:t>
      </w:r>
    </w:p>
    <w:p w14:paraId="1EB4B8D9" w14:textId="77777777" w:rsidR="00E85144" w:rsidRDefault="0020414F">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0" distB="0" distL="114300" distR="114300" simplePos="0" relativeHeight="251670528" behindDoc="1" locked="0" layoutInCell="0" allowOverlap="1" wp14:anchorId="549E7BCD" wp14:editId="5F004787">
                <wp:simplePos x="0" y="0"/>
                <wp:positionH relativeFrom="column">
                  <wp:posOffset>0</wp:posOffset>
                </wp:positionH>
                <wp:positionV relativeFrom="paragraph">
                  <wp:posOffset>85090</wp:posOffset>
                </wp:positionV>
                <wp:extent cx="5486400" cy="0"/>
                <wp:effectExtent l="0" t="0" r="0" b="0"/>
                <wp:wrapNone/>
                <wp:docPr id="1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3082BC" id="Line 14"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7pt" to="6in,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" o:allowincell="f" strokecolor="gray" strokeweight="1.5pt"/>
            </w:pict>
          </mc:Fallback>
        </mc:AlternateContent>
      </w:r>
      <w:r>
        <w:rPr>
          <w:noProof/>
        </w:rPr>
        <mc:AlternateContent>
          <mc:Choice Requires="wps">
            <w:drawing>
              <wp:anchor distT="0" distB="0" distL="114300" distR="114300" simplePos="0" relativeHeight="251671552" behindDoc="1" locked="0" layoutInCell="0" allowOverlap="1" wp14:anchorId="28C50101" wp14:editId="28C4399D">
                <wp:simplePos x="0" y="0"/>
                <wp:positionH relativeFrom="column">
                  <wp:posOffset>5484495</wp:posOffset>
                </wp:positionH>
                <wp:positionV relativeFrom="paragraph">
                  <wp:posOffset>75565</wp:posOffset>
                </wp:positionV>
                <wp:extent cx="0" cy="19050"/>
                <wp:effectExtent l="0" t="0" r="0" b="0"/>
                <wp:wrapNone/>
                <wp:docPr id="1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7">
                          <a:solidFill>
                            <a:srgbClr val="D4D0C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33BA34" id="Line 15"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1.85pt,5.95pt" to="431.8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" o:allowincell="f" strokecolor="#d4d0c8" strokeweight=".08464mm"/>
            </w:pict>
          </mc:Fallback>
        </mc:AlternateContent>
      </w:r>
      <w:r>
        <w:rPr>
          <w:noProof/>
        </w:rPr>
        <mc:AlternateContent>
          <mc:Choice Requires="wps">
            <w:drawing>
              <wp:anchor distT="0" distB="0" distL="114300" distR="114300" simplePos="0" relativeHeight="251672576" behindDoc="1" locked="0" layoutInCell="0" allowOverlap="1" wp14:anchorId="0AE302FF" wp14:editId="41F6A4A3">
                <wp:simplePos x="0" y="0"/>
                <wp:positionH relativeFrom="column">
                  <wp:posOffset>1270</wp:posOffset>
                </wp:positionH>
                <wp:positionV relativeFrom="paragraph">
                  <wp:posOffset>75565</wp:posOffset>
                </wp:positionV>
                <wp:extent cx="0" cy="19050"/>
                <wp:effectExtent l="0" t="0" r="0" b="0"/>
                <wp:wrapNone/>
                <wp:docPr id="10"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EBCC0F" id="Line 16"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5.95pt" to=".1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" o:allowincell="f" strokecolor="gray" strokeweight=".24pt"/>
            </w:pict>
          </mc:Fallback>
        </mc:AlternateContent>
      </w:r>
      <w:r>
        <w:rPr>
          <w:noProof/>
        </w:rPr>
        <mc:AlternateContent>
          <mc:Choice Requires="wps">
            <w:drawing>
              <wp:anchor distT="0" distB="0" distL="114300" distR="114300" simplePos="0" relativeHeight="251673600" behindDoc="1" locked="0" layoutInCell="0" allowOverlap="1" wp14:anchorId="2E16DD4E" wp14:editId="3E34B5E1">
                <wp:simplePos x="0" y="0"/>
                <wp:positionH relativeFrom="column">
                  <wp:posOffset>0</wp:posOffset>
                </wp:positionH>
                <wp:positionV relativeFrom="paragraph">
                  <wp:posOffset>93345</wp:posOffset>
                </wp:positionV>
                <wp:extent cx="5486400" cy="0"/>
                <wp:effectExtent l="0" t="0" r="0" b="0"/>
                <wp:wrapNone/>
                <wp:docPr id="9"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3048">
                          <a:solidFill>
                            <a:srgbClr val="D4D0C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8E1C58" id="Line 17"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35pt" to="6in,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" o:allowincell="f" strokecolor="#d4d0c8" strokeweight=".24pt"/>
            </w:pict>
          </mc:Fallback>
        </mc:AlternateContent>
      </w:r>
    </w:p>
    <w:p w14:paraId="1624236B" w14:textId="77777777" w:rsidR="00E85144" w:rsidRDefault="00E85144">
      <w:pPr>
        <w:widowControl w:val="0"/>
        <w:autoSpaceDE w:val="0"/>
        <w:autoSpaceDN w:val="0"/>
        <w:adjustRightInd w:val="0"/>
        <w:spacing w:after="0" w:line="309" w:lineRule="exact"/>
        <w:rPr>
          <w:rFonts w:ascii="Times New Roman" w:hAnsi="Times New Roman"/>
          <w:sz w:val="24"/>
          <w:szCs w:val="24"/>
        </w:rPr>
      </w:pPr>
    </w:p>
    <w:p w14:paraId="036F7766" w14:textId="77777777" w:rsidR="00E85144" w:rsidRDefault="00E85144">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DEFINITIONS</w:t>
      </w:r>
    </w:p>
    <w:p w14:paraId="66442805" w14:textId="77777777" w:rsidR="00E85144" w:rsidRDefault="00E85144">
      <w:pPr>
        <w:widowControl w:val="0"/>
        <w:autoSpaceDE w:val="0"/>
        <w:autoSpaceDN w:val="0"/>
        <w:adjustRightInd w:val="0"/>
        <w:spacing w:after="0" w:line="283" w:lineRule="exact"/>
        <w:rPr>
          <w:rFonts w:ascii="Times New Roman" w:hAnsi="Times New Roman"/>
          <w:sz w:val="24"/>
          <w:szCs w:val="24"/>
        </w:rPr>
      </w:pPr>
    </w:p>
    <w:p w14:paraId="5FC028D9" w14:textId="0C5DCFD8" w:rsidR="00572ABD" w:rsidRDefault="00572ABD" w:rsidP="00572ABD">
      <w:pPr>
        <w:widowControl w:val="0"/>
        <w:numPr>
          <w:ilvl w:val="0"/>
          <w:numId w:val="24"/>
        </w:numPr>
        <w:overflowPunct w:val="0"/>
        <w:autoSpaceDE w:val="0"/>
        <w:autoSpaceDN w:val="0"/>
        <w:adjustRightInd w:val="0"/>
        <w:spacing w:after="0" w:line="240" w:lineRule="auto"/>
        <w:ind w:right="240"/>
        <w:rPr>
          <w:rFonts w:ascii="Times New Roman" w:hAnsi="Times New Roman"/>
          <w:sz w:val="24"/>
          <w:szCs w:val="24"/>
        </w:rPr>
      </w:pPr>
      <w:r>
        <w:rPr>
          <w:rFonts w:ascii="Times New Roman" w:hAnsi="Times New Roman"/>
          <w:sz w:val="24"/>
          <w:szCs w:val="24"/>
          <w:u w:val="single"/>
        </w:rPr>
        <w:t>Individual Authorized to Sign Contracts for the Board of Regents</w:t>
      </w:r>
      <w:r>
        <w:rPr>
          <w:rFonts w:ascii="Times New Roman" w:hAnsi="Times New Roman"/>
          <w:sz w:val="24"/>
          <w:szCs w:val="24"/>
        </w:rPr>
        <w:t xml:space="preserve"> is the Commissioner of Higher Education. However, the Associate Commissioner for </w:t>
      </w:r>
      <w:r w:rsidR="000638AE">
        <w:rPr>
          <w:rFonts w:ascii="Times New Roman" w:hAnsi="Times New Roman"/>
          <w:sz w:val="24"/>
          <w:szCs w:val="24"/>
        </w:rPr>
        <w:t>Budget</w:t>
      </w:r>
      <w:r>
        <w:rPr>
          <w:rFonts w:ascii="Times New Roman" w:hAnsi="Times New Roman"/>
          <w:sz w:val="24"/>
          <w:szCs w:val="24"/>
        </w:rPr>
        <w:t xml:space="preserve"> and Administration has been given delegation of authority by </w:t>
      </w:r>
      <w:r w:rsidRPr="00526841">
        <w:rPr>
          <w:rFonts w:ascii="Times New Roman" w:hAnsi="Times New Roman"/>
          <w:sz w:val="24"/>
          <w:szCs w:val="24"/>
        </w:rPr>
        <w:t xml:space="preserve">the Commissioner of Higher Education </w:t>
      </w:r>
      <w:r>
        <w:rPr>
          <w:rFonts w:ascii="Times New Roman" w:hAnsi="Times New Roman"/>
          <w:sz w:val="24"/>
          <w:szCs w:val="24"/>
        </w:rPr>
        <w:t xml:space="preserve">to sign contracts on behalf of the Board of Regents.  </w:t>
      </w:r>
      <w:r w:rsidR="00D54D90">
        <w:rPr>
          <w:rFonts w:ascii="Times New Roman" w:hAnsi="Times New Roman"/>
          <w:sz w:val="24"/>
          <w:szCs w:val="24"/>
        </w:rPr>
        <w:t>Therefore, a</w:t>
      </w:r>
      <w:r>
        <w:rPr>
          <w:rFonts w:ascii="Times New Roman" w:hAnsi="Times New Roman"/>
          <w:sz w:val="24"/>
          <w:szCs w:val="24"/>
        </w:rPr>
        <w:t xml:space="preserve">ll contracts should be forwarded to </w:t>
      </w:r>
      <w:r w:rsidRPr="00526841">
        <w:rPr>
          <w:rFonts w:ascii="Times New Roman" w:hAnsi="Times New Roman"/>
          <w:sz w:val="24"/>
          <w:szCs w:val="24"/>
        </w:rPr>
        <w:t xml:space="preserve">the Associate Commissioner for </w:t>
      </w:r>
      <w:r w:rsidR="000638AE">
        <w:rPr>
          <w:rFonts w:ascii="Times New Roman" w:hAnsi="Times New Roman"/>
          <w:sz w:val="24"/>
          <w:szCs w:val="24"/>
        </w:rPr>
        <w:t>Budget</w:t>
      </w:r>
      <w:r w:rsidRPr="00526841">
        <w:rPr>
          <w:rFonts w:ascii="Times New Roman" w:hAnsi="Times New Roman"/>
          <w:sz w:val="24"/>
          <w:szCs w:val="24"/>
        </w:rPr>
        <w:t xml:space="preserve"> and Administration</w:t>
      </w:r>
      <w:r>
        <w:rPr>
          <w:rFonts w:ascii="Times New Roman" w:hAnsi="Times New Roman"/>
          <w:sz w:val="24"/>
          <w:szCs w:val="24"/>
        </w:rPr>
        <w:t xml:space="preserve"> for signature.</w:t>
      </w:r>
      <w:r w:rsidRPr="00526841">
        <w:rPr>
          <w:rFonts w:ascii="Times New Roman" w:hAnsi="Times New Roman"/>
          <w:sz w:val="24"/>
          <w:szCs w:val="24"/>
        </w:rPr>
        <w:t xml:space="preserve"> </w:t>
      </w:r>
    </w:p>
    <w:p w14:paraId="1B47B749" w14:textId="77777777" w:rsidR="00E85144" w:rsidRDefault="00E85144" w:rsidP="000A5BCC">
      <w:pPr>
        <w:widowControl w:val="0"/>
        <w:numPr>
          <w:ilvl w:val="0"/>
          <w:numId w:val="24"/>
        </w:numPr>
        <w:overflowPunct w:val="0"/>
        <w:autoSpaceDE w:val="0"/>
        <w:autoSpaceDN w:val="0"/>
        <w:adjustRightInd w:val="0"/>
        <w:spacing w:after="0" w:line="240" w:lineRule="auto"/>
        <w:ind w:right="160"/>
        <w:rPr>
          <w:rFonts w:ascii="Times New Roman" w:hAnsi="Times New Roman"/>
          <w:sz w:val="24"/>
          <w:szCs w:val="24"/>
        </w:rPr>
      </w:pPr>
      <w:r>
        <w:rPr>
          <w:rFonts w:ascii="Times New Roman" w:hAnsi="Times New Roman"/>
          <w:sz w:val="24"/>
          <w:szCs w:val="24"/>
          <w:u w:val="single"/>
        </w:rPr>
        <w:t>Consulting Services</w:t>
      </w:r>
      <w:r>
        <w:rPr>
          <w:rFonts w:ascii="Times New Roman" w:hAnsi="Times New Roman"/>
          <w:sz w:val="24"/>
          <w:szCs w:val="24"/>
        </w:rPr>
        <w:t xml:space="preserve"> means possessing specialized knowledge, experience, and expertise to investigate assigned problems or projects and to provide counsel, review, design, development, analysis, or advice in formulating or implementing programs or services. </w:t>
      </w:r>
    </w:p>
    <w:p w14:paraId="294F3759" w14:textId="77777777" w:rsidR="00E85144" w:rsidRDefault="00E85144" w:rsidP="000A5BCC">
      <w:pPr>
        <w:widowControl w:val="0"/>
        <w:numPr>
          <w:ilvl w:val="0"/>
          <w:numId w:val="24"/>
        </w:numPr>
        <w:overflowPunct w:val="0"/>
        <w:autoSpaceDE w:val="0"/>
        <w:autoSpaceDN w:val="0"/>
        <w:adjustRightInd w:val="0"/>
        <w:spacing w:after="0" w:line="248" w:lineRule="auto"/>
        <w:ind w:right="640"/>
        <w:jc w:val="both"/>
        <w:rPr>
          <w:rFonts w:ascii="Times New Roman" w:hAnsi="Times New Roman"/>
          <w:sz w:val="24"/>
          <w:szCs w:val="24"/>
        </w:rPr>
      </w:pPr>
      <w:r>
        <w:rPr>
          <w:rFonts w:ascii="Times New Roman" w:hAnsi="Times New Roman"/>
          <w:sz w:val="24"/>
          <w:szCs w:val="24"/>
          <w:u w:val="single"/>
        </w:rPr>
        <w:t>Personal Services</w:t>
      </w:r>
      <w:r>
        <w:rPr>
          <w:rFonts w:ascii="Times New Roman" w:hAnsi="Times New Roman"/>
          <w:sz w:val="24"/>
          <w:szCs w:val="24"/>
        </w:rPr>
        <w:t xml:space="preserve"> means work rendered by individuals which require use of creative or artistic skills. </w:t>
      </w:r>
    </w:p>
    <w:p w14:paraId="57715FB7" w14:textId="77777777" w:rsidR="00FC0473" w:rsidRPr="00731A36" w:rsidRDefault="00FC0473" w:rsidP="00FC0473">
      <w:pPr>
        <w:widowControl w:val="0"/>
        <w:numPr>
          <w:ilvl w:val="0"/>
          <w:numId w:val="24"/>
        </w:numPr>
        <w:overflowPunct w:val="0"/>
        <w:autoSpaceDE w:val="0"/>
        <w:autoSpaceDN w:val="0"/>
        <w:adjustRightInd w:val="0"/>
        <w:spacing w:after="0" w:line="247" w:lineRule="auto"/>
        <w:ind w:right="280"/>
        <w:rPr>
          <w:rFonts w:ascii="Times New Roman" w:hAnsi="Times New Roman"/>
          <w:sz w:val="24"/>
          <w:szCs w:val="24"/>
        </w:rPr>
      </w:pPr>
      <w:bookmarkStart w:id="1" w:name="page2"/>
      <w:bookmarkEnd w:id="1"/>
      <w:r w:rsidRPr="00731A36">
        <w:rPr>
          <w:rFonts w:ascii="Times New Roman" w:hAnsi="Times New Roman"/>
          <w:sz w:val="24"/>
          <w:szCs w:val="24"/>
          <w:u w:val="single"/>
        </w:rPr>
        <w:t>Professional Services</w:t>
      </w:r>
      <w:r w:rsidRPr="00731A36">
        <w:rPr>
          <w:rFonts w:ascii="Times New Roman" w:hAnsi="Times New Roman"/>
          <w:sz w:val="24"/>
          <w:szCs w:val="24"/>
        </w:rPr>
        <w:t xml:space="preserve"> means work rendered by an independent contractor who has a professed knowledge of some department of learning or science used by its practical application to the affairs of others or in the practice of an art founded on it, which independent contractor shall include but not be limited to lawyers, doctors, dentists, psychologists, certified advanced practice nurses, veterinarians, architects, engineers, land surveyors, landscape architects, accountants, actuaries, claims adjusters, and any other profession that may be added by regulations adopted by OSP per Louisiana Revised Statute 39:1556(43).</w:t>
      </w:r>
    </w:p>
    <w:p w14:paraId="3371CF9D" w14:textId="77777777" w:rsidR="00FC0473" w:rsidRDefault="00FC0473" w:rsidP="00FC0473">
      <w:pPr>
        <w:widowControl w:val="0"/>
        <w:autoSpaceDE w:val="0"/>
        <w:autoSpaceDN w:val="0"/>
        <w:adjustRightInd w:val="0"/>
        <w:spacing w:after="0" w:line="2" w:lineRule="exact"/>
        <w:rPr>
          <w:rFonts w:ascii="Times New Roman" w:hAnsi="Times New Roman"/>
          <w:sz w:val="24"/>
          <w:szCs w:val="24"/>
        </w:rPr>
      </w:pPr>
    </w:p>
    <w:p w14:paraId="24FEE07B" w14:textId="77777777" w:rsidR="00E85144" w:rsidRDefault="00E85144">
      <w:pPr>
        <w:widowControl w:val="0"/>
        <w:autoSpaceDE w:val="0"/>
        <w:autoSpaceDN w:val="0"/>
        <w:adjustRightInd w:val="0"/>
        <w:spacing w:after="0" w:line="2" w:lineRule="exact"/>
        <w:rPr>
          <w:rFonts w:ascii="Times New Roman" w:hAnsi="Times New Roman"/>
          <w:sz w:val="24"/>
          <w:szCs w:val="24"/>
        </w:rPr>
      </w:pPr>
    </w:p>
    <w:p w14:paraId="60F6A0CE" w14:textId="77777777" w:rsidR="00E85144" w:rsidRDefault="00E85144" w:rsidP="006F0ABD">
      <w:pPr>
        <w:widowControl w:val="0"/>
        <w:numPr>
          <w:ilvl w:val="0"/>
          <w:numId w:val="24"/>
        </w:numPr>
        <w:overflowPunct w:val="0"/>
        <w:autoSpaceDE w:val="0"/>
        <w:autoSpaceDN w:val="0"/>
        <w:adjustRightInd w:val="0"/>
        <w:spacing w:after="0" w:line="240" w:lineRule="auto"/>
        <w:ind w:right="360"/>
        <w:jc w:val="both"/>
        <w:rPr>
          <w:rFonts w:ascii="Times New Roman" w:hAnsi="Times New Roman"/>
          <w:sz w:val="24"/>
          <w:szCs w:val="24"/>
        </w:rPr>
      </w:pPr>
      <w:r>
        <w:rPr>
          <w:rFonts w:ascii="Times New Roman" w:hAnsi="Times New Roman"/>
          <w:sz w:val="24"/>
          <w:szCs w:val="24"/>
          <w:u w:val="single"/>
        </w:rPr>
        <w:t>Social Services</w:t>
      </w:r>
      <w:r>
        <w:rPr>
          <w:rFonts w:ascii="Times New Roman" w:hAnsi="Times New Roman"/>
          <w:sz w:val="24"/>
          <w:szCs w:val="24"/>
        </w:rPr>
        <w:t xml:space="preserve"> means work rendered by any person, etc., in furtherance of the general welfare of the citizens of Louisiana. </w:t>
      </w:r>
    </w:p>
    <w:p w14:paraId="7083DBAB" w14:textId="690C8789" w:rsidR="00475170" w:rsidRDefault="00475170" w:rsidP="00475170">
      <w:pPr>
        <w:widowControl w:val="0"/>
        <w:numPr>
          <w:ilvl w:val="0"/>
          <w:numId w:val="24"/>
        </w:numPr>
        <w:overflowPunct w:val="0"/>
        <w:autoSpaceDE w:val="0"/>
        <w:autoSpaceDN w:val="0"/>
        <w:adjustRightInd w:val="0"/>
        <w:spacing w:after="0" w:line="248" w:lineRule="auto"/>
        <w:ind w:right="380"/>
        <w:jc w:val="both"/>
        <w:rPr>
          <w:rFonts w:ascii="Times New Roman" w:hAnsi="Times New Roman"/>
          <w:sz w:val="24"/>
          <w:szCs w:val="24"/>
        </w:rPr>
      </w:pPr>
      <w:r>
        <w:rPr>
          <w:rFonts w:ascii="Times New Roman" w:hAnsi="Times New Roman"/>
          <w:sz w:val="24"/>
          <w:szCs w:val="24"/>
          <w:u w:val="single"/>
        </w:rPr>
        <w:t>Initiating Division</w:t>
      </w:r>
      <w:r>
        <w:rPr>
          <w:rFonts w:ascii="Times New Roman" w:hAnsi="Times New Roman"/>
          <w:sz w:val="24"/>
          <w:szCs w:val="24"/>
        </w:rPr>
        <w:t xml:space="preserve"> means </w:t>
      </w:r>
      <w:r w:rsidR="00C466C8">
        <w:rPr>
          <w:rFonts w:ascii="Times New Roman" w:hAnsi="Times New Roman"/>
          <w:sz w:val="24"/>
          <w:szCs w:val="24"/>
        </w:rPr>
        <w:t>a</w:t>
      </w:r>
      <w:r>
        <w:rPr>
          <w:rFonts w:ascii="Times New Roman" w:hAnsi="Times New Roman"/>
          <w:sz w:val="24"/>
          <w:szCs w:val="24"/>
        </w:rPr>
        <w:t xml:space="preserve"> division within the Board of Regents </w:t>
      </w:r>
      <w:r w:rsidR="00A73A97">
        <w:rPr>
          <w:rFonts w:ascii="Times New Roman" w:hAnsi="Times New Roman"/>
          <w:sz w:val="24"/>
          <w:szCs w:val="24"/>
        </w:rPr>
        <w:t xml:space="preserve">wherein the contract activity will occur and be monitored. The initiating division is </w:t>
      </w:r>
      <w:r>
        <w:rPr>
          <w:rFonts w:ascii="Times New Roman" w:hAnsi="Times New Roman"/>
          <w:sz w:val="24"/>
          <w:szCs w:val="24"/>
        </w:rPr>
        <w:t>responsible</w:t>
      </w:r>
      <w:r w:rsidR="00C466C8">
        <w:rPr>
          <w:rFonts w:ascii="Times New Roman" w:hAnsi="Times New Roman"/>
          <w:sz w:val="24"/>
          <w:szCs w:val="24"/>
        </w:rPr>
        <w:t xml:space="preserve"> for initiating the contracts under their </w:t>
      </w:r>
      <w:r w:rsidR="00F23F32">
        <w:rPr>
          <w:rFonts w:ascii="Times New Roman" w:hAnsi="Times New Roman"/>
          <w:sz w:val="24"/>
          <w:szCs w:val="24"/>
        </w:rPr>
        <w:t>authority and</w:t>
      </w:r>
      <w:r w:rsidR="00C466C8">
        <w:rPr>
          <w:rFonts w:ascii="Times New Roman" w:hAnsi="Times New Roman"/>
          <w:sz w:val="24"/>
          <w:szCs w:val="24"/>
        </w:rPr>
        <w:t xml:space="preserve"> </w:t>
      </w:r>
      <w:r>
        <w:rPr>
          <w:rFonts w:ascii="Times New Roman" w:hAnsi="Times New Roman"/>
          <w:sz w:val="24"/>
          <w:szCs w:val="24"/>
        </w:rPr>
        <w:t xml:space="preserve">ensuring division compliance </w:t>
      </w:r>
      <w:r>
        <w:rPr>
          <w:rFonts w:ascii="Times New Roman" w:hAnsi="Times New Roman"/>
          <w:sz w:val="24"/>
          <w:szCs w:val="24"/>
        </w:rPr>
        <w:lastRenderedPageBreak/>
        <w:t>with all applicable policies and procedures pursuant to said contract</w:t>
      </w:r>
      <w:r w:rsidR="00C466C8">
        <w:rPr>
          <w:rFonts w:ascii="Times New Roman" w:hAnsi="Times New Roman"/>
          <w:sz w:val="24"/>
          <w:szCs w:val="24"/>
        </w:rPr>
        <w:t>s</w:t>
      </w:r>
      <w:r>
        <w:rPr>
          <w:rFonts w:ascii="Times New Roman" w:hAnsi="Times New Roman"/>
          <w:sz w:val="24"/>
          <w:szCs w:val="24"/>
        </w:rPr>
        <w:t>.</w:t>
      </w:r>
    </w:p>
    <w:p w14:paraId="0D8F315A" w14:textId="77777777" w:rsidR="00E85144" w:rsidRDefault="00E85144" w:rsidP="006F0ABD">
      <w:pPr>
        <w:widowControl w:val="0"/>
        <w:numPr>
          <w:ilvl w:val="0"/>
          <w:numId w:val="24"/>
        </w:numPr>
        <w:overflowPunct w:val="0"/>
        <w:autoSpaceDE w:val="0"/>
        <w:autoSpaceDN w:val="0"/>
        <w:adjustRightInd w:val="0"/>
        <w:spacing w:after="0" w:line="240" w:lineRule="auto"/>
        <w:ind w:right="200"/>
        <w:jc w:val="both"/>
        <w:rPr>
          <w:rFonts w:ascii="Times New Roman" w:hAnsi="Times New Roman"/>
          <w:sz w:val="24"/>
          <w:szCs w:val="24"/>
        </w:rPr>
      </w:pPr>
      <w:r>
        <w:rPr>
          <w:rFonts w:ascii="Times New Roman" w:hAnsi="Times New Roman"/>
          <w:sz w:val="24"/>
          <w:szCs w:val="24"/>
          <w:u w:val="single"/>
        </w:rPr>
        <w:t>Administration Division</w:t>
      </w:r>
      <w:r>
        <w:rPr>
          <w:rFonts w:ascii="Times New Roman" w:hAnsi="Times New Roman"/>
          <w:sz w:val="24"/>
          <w:szCs w:val="24"/>
        </w:rPr>
        <w:t xml:space="preserve"> means the division of the Board of Regents responsible for the internal operations of the Board. </w:t>
      </w:r>
    </w:p>
    <w:p w14:paraId="4964F17B" w14:textId="77777777" w:rsidR="00E85144" w:rsidRDefault="00E85144" w:rsidP="006F0ABD">
      <w:pPr>
        <w:widowControl w:val="0"/>
        <w:numPr>
          <w:ilvl w:val="0"/>
          <w:numId w:val="24"/>
        </w:numPr>
        <w:overflowPunct w:val="0"/>
        <w:autoSpaceDE w:val="0"/>
        <w:autoSpaceDN w:val="0"/>
        <w:adjustRightInd w:val="0"/>
        <w:spacing w:after="0" w:line="249" w:lineRule="auto"/>
        <w:ind w:right="660"/>
        <w:rPr>
          <w:rFonts w:ascii="Times New Roman" w:hAnsi="Times New Roman"/>
          <w:sz w:val="24"/>
          <w:szCs w:val="24"/>
        </w:rPr>
      </w:pPr>
      <w:r>
        <w:rPr>
          <w:rFonts w:ascii="Times New Roman" w:hAnsi="Times New Roman"/>
          <w:sz w:val="24"/>
          <w:szCs w:val="24"/>
          <w:u w:val="single"/>
        </w:rPr>
        <w:t>Division of Administration</w:t>
      </w:r>
      <w:r>
        <w:rPr>
          <w:rFonts w:ascii="Times New Roman" w:hAnsi="Times New Roman"/>
          <w:sz w:val="24"/>
          <w:szCs w:val="24"/>
        </w:rPr>
        <w:t xml:space="preserve"> means the State of Louisiana Division of Administration under the direction of the Commissioner of Administration. </w:t>
      </w:r>
    </w:p>
    <w:p w14:paraId="4090E6D5" w14:textId="77777777" w:rsidR="000223F5" w:rsidRPr="000223F5" w:rsidRDefault="000223F5" w:rsidP="000223F5">
      <w:pPr>
        <w:pStyle w:val="ListParagraph"/>
        <w:numPr>
          <w:ilvl w:val="0"/>
          <w:numId w:val="24"/>
        </w:numPr>
        <w:rPr>
          <w:rFonts w:ascii="Times New Roman" w:hAnsi="Times New Roman"/>
          <w:sz w:val="24"/>
          <w:szCs w:val="24"/>
        </w:rPr>
      </w:pPr>
      <w:r w:rsidRPr="000223F5">
        <w:rPr>
          <w:rFonts w:ascii="Times New Roman" w:hAnsi="Times New Roman"/>
          <w:sz w:val="24"/>
          <w:szCs w:val="24"/>
          <w:u w:val="single"/>
        </w:rPr>
        <w:t>Signature</w:t>
      </w:r>
      <w:r w:rsidRPr="000223F5">
        <w:rPr>
          <w:rFonts w:ascii="Times New Roman" w:hAnsi="Times New Roman"/>
          <w:sz w:val="24"/>
          <w:szCs w:val="24"/>
        </w:rPr>
        <w:t>-Signature means a manual or electronic signature. Electronic signature means an electronic sound, symbol or process attached to or logically associated with a record and executed or adopted by a person with the intent to sign the record.  For contracts/agreements, the Board of Regents accepts electronic signatures interchangeably and consistently with how it accepts traditional ink signatures.</w:t>
      </w:r>
    </w:p>
    <w:p w14:paraId="11F4497B" w14:textId="77777777" w:rsidR="00E85144" w:rsidRDefault="0020414F">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0" distB="0" distL="114300" distR="114300" simplePos="0" relativeHeight="251678720" behindDoc="1" locked="0" layoutInCell="0" allowOverlap="1" wp14:anchorId="07324997" wp14:editId="2F3DD8F5">
                <wp:simplePos x="0" y="0"/>
                <wp:positionH relativeFrom="column">
                  <wp:posOffset>228600</wp:posOffset>
                </wp:positionH>
                <wp:positionV relativeFrom="paragraph">
                  <wp:posOffset>262255</wp:posOffset>
                </wp:positionV>
                <wp:extent cx="5257800" cy="0"/>
                <wp:effectExtent l="0" t="0" r="0" b="0"/>
                <wp:wrapNone/>
                <wp:docPr id="8"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D2F7F7" id="Line 18"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0.65pt" to="6in,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" o:allowincell="f" strokecolor="gray" strokeweight="1.5pt"/>
            </w:pict>
          </mc:Fallback>
        </mc:AlternateContent>
      </w:r>
      <w:r>
        <w:rPr>
          <w:noProof/>
        </w:rPr>
        <mc:AlternateContent>
          <mc:Choice Requires="wps">
            <w:drawing>
              <wp:anchor distT="0" distB="0" distL="114300" distR="114300" simplePos="0" relativeHeight="251679744" behindDoc="1" locked="0" layoutInCell="0" allowOverlap="1" wp14:anchorId="72B90432" wp14:editId="3EE2E029">
                <wp:simplePos x="0" y="0"/>
                <wp:positionH relativeFrom="column">
                  <wp:posOffset>5484495</wp:posOffset>
                </wp:positionH>
                <wp:positionV relativeFrom="paragraph">
                  <wp:posOffset>252730</wp:posOffset>
                </wp:positionV>
                <wp:extent cx="0" cy="19050"/>
                <wp:effectExtent l="0" t="0" r="0" b="0"/>
                <wp:wrapNone/>
                <wp:docPr id="7"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7">
                          <a:solidFill>
                            <a:srgbClr val="D4D0C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A96E09" id="Line 19"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1.85pt,19.9pt" to="431.85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" o:allowincell="f" strokecolor="#d4d0c8" strokeweight=".08464mm"/>
            </w:pict>
          </mc:Fallback>
        </mc:AlternateContent>
      </w:r>
      <w:r>
        <w:rPr>
          <w:noProof/>
        </w:rPr>
        <mc:AlternateContent>
          <mc:Choice Requires="wps">
            <w:drawing>
              <wp:anchor distT="0" distB="0" distL="114300" distR="114300" simplePos="0" relativeHeight="251680768" behindDoc="1" locked="0" layoutInCell="0" allowOverlap="1" wp14:anchorId="20BE5140" wp14:editId="403FBB3F">
                <wp:simplePos x="0" y="0"/>
                <wp:positionH relativeFrom="column">
                  <wp:posOffset>229870</wp:posOffset>
                </wp:positionH>
                <wp:positionV relativeFrom="paragraph">
                  <wp:posOffset>252730</wp:posOffset>
                </wp:positionV>
                <wp:extent cx="0" cy="19050"/>
                <wp:effectExtent l="0" t="0" r="0" b="0"/>
                <wp:wrapNone/>
                <wp:docPr id="6"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7EA7A4" id="Line 20"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pt,19.9pt" to="18.1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" o:allowincell="f" strokecolor="gray" strokeweight=".24pt"/>
            </w:pict>
          </mc:Fallback>
        </mc:AlternateContent>
      </w:r>
      <w:r>
        <w:rPr>
          <w:noProof/>
        </w:rPr>
        <mc:AlternateContent>
          <mc:Choice Requires="wps">
            <w:drawing>
              <wp:anchor distT="0" distB="0" distL="114300" distR="114300" simplePos="0" relativeHeight="251681792" behindDoc="1" locked="0" layoutInCell="0" allowOverlap="1" wp14:anchorId="67FF4629" wp14:editId="473390C6">
                <wp:simplePos x="0" y="0"/>
                <wp:positionH relativeFrom="column">
                  <wp:posOffset>228600</wp:posOffset>
                </wp:positionH>
                <wp:positionV relativeFrom="paragraph">
                  <wp:posOffset>269875</wp:posOffset>
                </wp:positionV>
                <wp:extent cx="5257800" cy="0"/>
                <wp:effectExtent l="0" t="0" r="0" b="0"/>
                <wp:wrapNone/>
                <wp:docPr id="5"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3048">
                          <a:solidFill>
                            <a:srgbClr val="D4D0C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D6B98A" id="Line 21"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1.25pt" to="6in,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" o:allowincell="f" strokecolor="#d4d0c8" strokeweight=".24pt"/>
            </w:pict>
          </mc:Fallback>
        </mc:AlternateContent>
      </w:r>
    </w:p>
    <w:p w14:paraId="63B3ADD3" w14:textId="77777777" w:rsidR="00E85144" w:rsidRDefault="00E85144">
      <w:pPr>
        <w:widowControl w:val="0"/>
        <w:autoSpaceDE w:val="0"/>
        <w:autoSpaceDN w:val="0"/>
        <w:adjustRightInd w:val="0"/>
        <w:spacing w:after="0" w:line="386" w:lineRule="exact"/>
        <w:rPr>
          <w:rFonts w:ascii="Times New Roman" w:hAnsi="Times New Roman"/>
          <w:sz w:val="24"/>
          <w:szCs w:val="24"/>
        </w:rPr>
      </w:pPr>
    </w:p>
    <w:p w14:paraId="7F20760E" w14:textId="77777777" w:rsidR="00E85144" w:rsidRDefault="00E85144">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GENERAL POLICY</w:t>
      </w:r>
    </w:p>
    <w:p w14:paraId="1B5DE156" w14:textId="77777777" w:rsidR="00E85144" w:rsidRDefault="00E85144">
      <w:pPr>
        <w:widowControl w:val="0"/>
        <w:autoSpaceDE w:val="0"/>
        <w:autoSpaceDN w:val="0"/>
        <w:adjustRightInd w:val="0"/>
        <w:spacing w:after="0" w:line="283" w:lineRule="exact"/>
        <w:rPr>
          <w:rFonts w:ascii="Times New Roman" w:hAnsi="Times New Roman"/>
          <w:sz w:val="24"/>
          <w:szCs w:val="24"/>
        </w:rPr>
      </w:pPr>
    </w:p>
    <w:p w14:paraId="68960F98" w14:textId="77777777" w:rsidR="00045BA2" w:rsidRPr="00045BA2" w:rsidRDefault="00045BA2" w:rsidP="00045BA2">
      <w:pPr>
        <w:widowControl w:val="0"/>
        <w:autoSpaceDE w:val="0"/>
        <w:autoSpaceDN w:val="0"/>
        <w:adjustRightInd w:val="0"/>
        <w:spacing w:after="0" w:line="283" w:lineRule="exact"/>
        <w:rPr>
          <w:rFonts w:ascii="Times New Roman" w:hAnsi="Times New Roman"/>
          <w:sz w:val="24"/>
          <w:szCs w:val="24"/>
        </w:rPr>
      </w:pPr>
      <w:r w:rsidRPr="00045BA2">
        <w:rPr>
          <w:rFonts w:ascii="Times New Roman" w:hAnsi="Times New Roman"/>
          <w:sz w:val="24"/>
          <w:szCs w:val="24"/>
        </w:rPr>
        <w:t>All grants or contracts proposed must be initiated and approved by the division of the Board of Regents that would be involved if the contract was approved. Typically, this will require the Head of the Division initiating the grant or contract; the BOR Program and Contract Manager and, the Associate Commissioner for Budget and Administration review and approve the contract before it leaves the Board of Regents’ premises as an executed grant or contract.</w:t>
      </w:r>
    </w:p>
    <w:p w14:paraId="6DD1E5C0" w14:textId="77777777" w:rsidR="00E85144" w:rsidRDefault="0020414F">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0" distB="0" distL="114300" distR="114300" simplePos="0" relativeHeight="251682816" behindDoc="1" locked="0" layoutInCell="0" allowOverlap="1" wp14:anchorId="2045DBC4" wp14:editId="330CADE5">
                <wp:simplePos x="0" y="0"/>
                <wp:positionH relativeFrom="column">
                  <wp:posOffset>0</wp:posOffset>
                </wp:positionH>
                <wp:positionV relativeFrom="paragraph">
                  <wp:posOffset>264795</wp:posOffset>
                </wp:positionV>
                <wp:extent cx="5486400" cy="0"/>
                <wp:effectExtent l="0" t="0" r="0" b="0"/>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9C1992" id="Line 22"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85pt" to="6in,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" o:allowincell="f" strokecolor="gray" strokeweight="1.5pt"/>
            </w:pict>
          </mc:Fallback>
        </mc:AlternateContent>
      </w:r>
      <w:r>
        <w:rPr>
          <w:noProof/>
        </w:rPr>
        <mc:AlternateContent>
          <mc:Choice Requires="wps">
            <w:drawing>
              <wp:anchor distT="0" distB="0" distL="114300" distR="114300" simplePos="0" relativeHeight="251683840" behindDoc="1" locked="0" layoutInCell="0" allowOverlap="1" wp14:anchorId="0877ECCE" wp14:editId="7BC460AA">
                <wp:simplePos x="0" y="0"/>
                <wp:positionH relativeFrom="column">
                  <wp:posOffset>5484495</wp:posOffset>
                </wp:positionH>
                <wp:positionV relativeFrom="paragraph">
                  <wp:posOffset>255270</wp:posOffset>
                </wp:positionV>
                <wp:extent cx="0" cy="19050"/>
                <wp:effectExtent l="0" t="0" r="0" b="0"/>
                <wp:wrapNone/>
                <wp:docPr id="3"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7">
                          <a:solidFill>
                            <a:srgbClr val="D4D0C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931066" id="Line 23" o:spid="_x0000_s1026"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1.85pt,20.1pt" to="431.85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" o:allowincell="f" strokecolor="#d4d0c8" strokeweight=".08464mm"/>
            </w:pict>
          </mc:Fallback>
        </mc:AlternateContent>
      </w:r>
      <w:r>
        <w:rPr>
          <w:noProof/>
        </w:rPr>
        <mc:AlternateContent>
          <mc:Choice Requires="wps">
            <w:drawing>
              <wp:anchor distT="0" distB="0" distL="114300" distR="114300" simplePos="0" relativeHeight="251684864" behindDoc="1" locked="0" layoutInCell="0" allowOverlap="1" wp14:anchorId="37BD650D" wp14:editId="77DA70F8">
                <wp:simplePos x="0" y="0"/>
                <wp:positionH relativeFrom="column">
                  <wp:posOffset>1270</wp:posOffset>
                </wp:positionH>
                <wp:positionV relativeFrom="paragraph">
                  <wp:posOffset>255270</wp:posOffset>
                </wp:positionV>
                <wp:extent cx="0" cy="19050"/>
                <wp:effectExtent l="0" t="0" r="0" b="0"/>
                <wp:wrapNone/>
                <wp:docPr id="2"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7CBFFF" id="Line 24"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0.1pt" to=".1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" o:allowincell="f" strokecolor="gray" strokeweight=".24pt"/>
            </w:pict>
          </mc:Fallback>
        </mc:AlternateContent>
      </w:r>
      <w:r>
        <w:rPr>
          <w:noProof/>
        </w:rPr>
        <mc:AlternateContent>
          <mc:Choice Requires="wps">
            <w:drawing>
              <wp:anchor distT="0" distB="0" distL="114300" distR="114300" simplePos="0" relativeHeight="251685888" behindDoc="1" locked="0" layoutInCell="0" allowOverlap="1" wp14:anchorId="122CE4B7" wp14:editId="5F4EF574">
                <wp:simplePos x="0" y="0"/>
                <wp:positionH relativeFrom="column">
                  <wp:posOffset>0</wp:posOffset>
                </wp:positionH>
                <wp:positionV relativeFrom="paragraph">
                  <wp:posOffset>273050</wp:posOffset>
                </wp:positionV>
                <wp:extent cx="5486400" cy="0"/>
                <wp:effectExtent l="0" t="0" r="0" b="0"/>
                <wp:wrapNone/>
                <wp:docPr id="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3047">
                          <a:solidFill>
                            <a:srgbClr val="D4D0C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97E24D" id="Line 25" o:spid="_x0000_s1026" style="position:absolute;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5pt" to="6in,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" o:allowincell="f" strokecolor="#d4d0c8" strokeweight=".08464mm"/>
            </w:pict>
          </mc:Fallback>
        </mc:AlternateContent>
      </w:r>
    </w:p>
    <w:p w14:paraId="2867E891" w14:textId="77777777" w:rsidR="00E85144" w:rsidRDefault="00E85144">
      <w:pPr>
        <w:widowControl w:val="0"/>
        <w:autoSpaceDE w:val="0"/>
        <w:autoSpaceDN w:val="0"/>
        <w:adjustRightInd w:val="0"/>
        <w:spacing w:after="0" w:line="200" w:lineRule="exact"/>
        <w:rPr>
          <w:rFonts w:ascii="Times New Roman" w:hAnsi="Times New Roman"/>
          <w:sz w:val="24"/>
          <w:szCs w:val="24"/>
        </w:rPr>
      </w:pPr>
    </w:p>
    <w:p w14:paraId="3551D938" w14:textId="77777777" w:rsidR="001B711E" w:rsidRDefault="001B711E">
      <w:pPr>
        <w:widowControl w:val="0"/>
        <w:autoSpaceDE w:val="0"/>
        <w:autoSpaceDN w:val="0"/>
        <w:adjustRightInd w:val="0"/>
        <w:spacing w:after="0" w:line="240" w:lineRule="auto"/>
        <w:rPr>
          <w:rFonts w:ascii="Times New Roman" w:hAnsi="Times New Roman"/>
          <w:b/>
          <w:bCs/>
          <w:sz w:val="24"/>
          <w:szCs w:val="24"/>
        </w:rPr>
      </w:pPr>
    </w:p>
    <w:p w14:paraId="20070B51" w14:textId="77777777" w:rsidR="00E85144" w:rsidRDefault="00E85144">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PROCEDURE</w:t>
      </w:r>
    </w:p>
    <w:p w14:paraId="4949F153" w14:textId="77777777" w:rsidR="00E85144" w:rsidRDefault="00E85144">
      <w:pPr>
        <w:widowControl w:val="0"/>
        <w:autoSpaceDE w:val="0"/>
        <w:autoSpaceDN w:val="0"/>
        <w:adjustRightInd w:val="0"/>
        <w:spacing w:after="0" w:line="280" w:lineRule="exact"/>
        <w:rPr>
          <w:rFonts w:ascii="Times New Roman" w:hAnsi="Times New Roman"/>
          <w:sz w:val="24"/>
          <w:szCs w:val="24"/>
        </w:rPr>
      </w:pPr>
    </w:p>
    <w:p w14:paraId="34BBE142" w14:textId="40F6CFCB" w:rsidR="00E85144" w:rsidRDefault="00E85144">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A new contract will be prepared, approved, and routed as follows:</w:t>
      </w:r>
    </w:p>
    <w:p w14:paraId="26BD6E3B" w14:textId="77777777" w:rsidR="00E85144" w:rsidRDefault="00E85144">
      <w:pPr>
        <w:widowControl w:val="0"/>
        <w:autoSpaceDE w:val="0"/>
        <w:autoSpaceDN w:val="0"/>
        <w:adjustRightInd w:val="0"/>
        <w:spacing w:after="0" w:line="278" w:lineRule="exact"/>
        <w:rPr>
          <w:rFonts w:ascii="Times New Roman" w:hAnsi="Times New Roman"/>
          <w:sz w:val="24"/>
          <w:szCs w:val="24"/>
        </w:rPr>
      </w:pPr>
    </w:p>
    <w:p w14:paraId="7CFFCA56" w14:textId="7911DB70" w:rsidR="00E85144" w:rsidRPr="004132CB" w:rsidRDefault="00C466C8" w:rsidP="00AB6219">
      <w:pPr>
        <w:widowControl w:val="0"/>
        <w:numPr>
          <w:ilvl w:val="0"/>
          <w:numId w:val="18"/>
        </w:numPr>
        <w:overflowPunct w:val="0"/>
        <w:autoSpaceDE w:val="0"/>
        <w:autoSpaceDN w:val="0"/>
        <w:adjustRightInd w:val="0"/>
        <w:spacing w:after="0" w:line="252" w:lineRule="auto"/>
        <w:ind w:right="200"/>
        <w:rPr>
          <w:rFonts w:ascii="Times New Roman" w:hAnsi="Times New Roman"/>
          <w:sz w:val="24"/>
          <w:szCs w:val="24"/>
        </w:rPr>
      </w:pPr>
      <w:r w:rsidRPr="004132CB">
        <w:rPr>
          <w:rFonts w:ascii="Times New Roman" w:hAnsi="Times New Roman"/>
          <w:sz w:val="24"/>
          <w:szCs w:val="24"/>
        </w:rPr>
        <w:t>Each initiating</w:t>
      </w:r>
      <w:r w:rsidR="00E85144" w:rsidRPr="004132CB">
        <w:rPr>
          <w:rFonts w:ascii="Times New Roman" w:hAnsi="Times New Roman"/>
          <w:sz w:val="24"/>
          <w:szCs w:val="24"/>
        </w:rPr>
        <w:t xml:space="preserve"> division prepares the contracts under their </w:t>
      </w:r>
      <w:r w:rsidR="004C74B7" w:rsidRPr="004132CB">
        <w:rPr>
          <w:rFonts w:ascii="Times New Roman" w:hAnsi="Times New Roman"/>
          <w:sz w:val="24"/>
          <w:szCs w:val="24"/>
        </w:rPr>
        <w:t>authority</w:t>
      </w:r>
      <w:r w:rsidR="004C74B7">
        <w:rPr>
          <w:rFonts w:ascii="Times New Roman" w:hAnsi="Times New Roman"/>
          <w:sz w:val="24"/>
          <w:szCs w:val="24"/>
        </w:rPr>
        <w:t>.</w:t>
      </w:r>
      <w:r w:rsidR="004C74B7" w:rsidRPr="004132CB">
        <w:rPr>
          <w:rFonts w:ascii="Times New Roman" w:hAnsi="Times New Roman"/>
          <w:sz w:val="24"/>
          <w:szCs w:val="24"/>
        </w:rPr>
        <w:t xml:space="preserve"> The</w:t>
      </w:r>
      <w:r w:rsidR="00E85144" w:rsidRPr="004132CB">
        <w:rPr>
          <w:rFonts w:ascii="Times New Roman" w:hAnsi="Times New Roman"/>
          <w:sz w:val="24"/>
          <w:szCs w:val="24"/>
        </w:rPr>
        <w:t xml:space="preserve"> contracts should be in the</w:t>
      </w:r>
      <w:r w:rsidR="00330472" w:rsidRPr="004132CB">
        <w:rPr>
          <w:rFonts w:ascii="Times New Roman" w:hAnsi="Times New Roman"/>
          <w:sz w:val="24"/>
          <w:szCs w:val="24"/>
        </w:rPr>
        <w:t xml:space="preserve"> </w:t>
      </w:r>
      <w:r w:rsidR="00E85144" w:rsidRPr="004132CB">
        <w:rPr>
          <w:rFonts w:ascii="Times New Roman" w:hAnsi="Times New Roman"/>
          <w:sz w:val="24"/>
          <w:szCs w:val="24"/>
        </w:rPr>
        <w:t>following standard form</w:t>
      </w:r>
      <w:r w:rsidR="00C618D5" w:rsidRPr="004132CB">
        <w:rPr>
          <w:rFonts w:ascii="Times New Roman" w:hAnsi="Times New Roman"/>
          <w:sz w:val="24"/>
          <w:szCs w:val="24"/>
        </w:rPr>
        <w:t>at</w:t>
      </w:r>
      <w:r w:rsidR="00E85144" w:rsidRPr="004132CB">
        <w:rPr>
          <w:rFonts w:ascii="Times New Roman" w:hAnsi="Times New Roman"/>
          <w:sz w:val="24"/>
          <w:szCs w:val="24"/>
        </w:rPr>
        <w:t>:</w:t>
      </w:r>
    </w:p>
    <w:p w14:paraId="7C02479D" w14:textId="77777777" w:rsidR="00E85144" w:rsidRPr="001223A5" w:rsidRDefault="00E85144">
      <w:pPr>
        <w:widowControl w:val="0"/>
        <w:autoSpaceDE w:val="0"/>
        <w:autoSpaceDN w:val="0"/>
        <w:adjustRightInd w:val="0"/>
        <w:spacing w:after="0" w:line="338" w:lineRule="exact"/>
        <w:rPr>
          <w:rFonts w:ascii="Times New Roman" w:hAnsi="Times New Roman"/>
          <w:b/>
          <w:bCs/>
          <w:sz w:val="24"/>
          <w:szCs w:val="24"/>
        </w:rPr>
      </w:pPr>
      <w:bookmarkStart w:id="2" w:name="page3"/>
      <w:bookmarkEnd w:id="2"/>
    </w:p>
    <w:p w14:paraId="7E825455" w14:textId="77777777" w:rsidR="00E85144" w:rsidRPr="00C618D5" w:rsidRDefault="00E85144" w:rsidP="00082635">
      <w:pPr>
        <w:widowControl w:val="0"/>
        <w:numPr>
          <w:ilvl w:val="1"/>
          <w:numId w:val="19"/>
        </w:numPr>
        <w:autoSpaceDE w:val="0"/>
        <w:autoSpaceDN w:val="0"/>
        <w:adjustRightInd w:val="0"/>
        <w:spacing w:after="0" w:line="240" w:lineRule="auto"/>
        <w:rPr>
          <w:rFonts w:ascii="Times New Roman" w:hAnsi="Times New Roman"/>
          <w:sz w:val="24"/>
          <w:szCs w:val="24"/>
          <w:u w:val="single"/>
        </w:rPr>
      </w:pPr>
      <w:r w:rsidRPr="00C618D5">
        <w:rPr>
          <w:rFonts w:ascii="Times New Roman" w:hAnsi="Times New Roman"/>
          <w:sz w:val="24"/>
          <w:szCs w:val="24"/>
          <w:u w:val="single"/>
        </w:rPr>
        <w:t>Generic Contract</w:t>
      </w:r>
      <w:r w:rsidR="00F6525E">
        <w:rPr>
          <w:rFonts w:ascii="Times New Roman" w:hAnsi="Times New Roman"/>
          <w:sz w:val="24"/>
          <w:szCs w:val="24"/>
          <w:u w:val="single"/>
        </w:rPr>
        <w:t>-PPCS</w:t>
      </w:r>
      <w:r w:rsidRPr="00C618D5">
        <w:rPr>
          <w:rFonts w:ascii="Times New Roman" w:hAnsi="Times New Roman"/>
          <w:sz w:val="24"/>
          <w:szCs w:val="24"/>
          <w:u w:val="single"/>
        </w:rPr>
        <w:t xml:space="preserve"> (Professional, Consulting, Personal, and Social Services)</w:t>
      </w:r>
    </w:p>
    <w:p w14:paraId="68EA3C49" w14:textId="77777777" w:rsidR="00E85144" w:rsidRPr="0084291E" w:rsidRDefault="00E85144">
      <w:pPr>
        <w:widowControl w:val="0"/>
        <w:autoSpaceDE w:val="0"/>
        <w:autoSpaceDN w:val="0"/>
        <w:adjustRightInd w:val="0"/>
        <w:spacing w:after="0" w:line="280" w:lineRule="exact"/>
        <w:rPr>
          <w:rFonts w:ascii="Times New Roman" w:hAnsi="Times New Roman"/>
          <w:sz w:val="24"/>
          <w:szCs w:val="24"/>
        </w:rPr>
      </w:pPr>
    </w:p>
    <w:p w14:paraId="0DE18E3C" w14:textId="7357D2BD" w:rsidR="00E85144" w:rsidRPr="0084291E" w:rsidRDefault="0043585C" w:rsidP="00970863">
      <w:pPr>
        <w:widowControl w:val="0"/>
        <w:overflowPunct w:val="0"/>
        <w:autoSpaceDE w:val="0"/>
        <w:autoSpaceDN w:val="0"/>
        <w:adjustRightInd w:val="0"/>
        <w:spacing w:after="0" w:line="243" w:lineRule="auto"/>
        <w:ind w:left="1440"/>
        <w:rPr>
          <w:rFonts w:ascii="Times New Roman" w:hAnsi="Times New Roman"/>
          <w:sz w:val="24"/>
          <w:szCs w:val="24"/>
        </w:rPr>
      </w:pPr>
      <w:r>
        <w:rPr>
          <w:rFonts w:ascii="Times New Roman" w:hAnsi="Times New Roman"/>
          <w:sz w:val="24"/>
          <w:szCs w:val="24"/>
        </w:rPr>
        <w:t xml:space="preserve">The BOR generic contract boilerplate has been approved by the Office of State Procurement and should be used for all contracts </w:t>
      </w:r>
      <w:r w:rsidR="00C618D5">
        <w:rPr>
          <w:rFonts w:ascii="Times New Roman" w:hAnsi="Times New Roman"/>
          <w:sz w:val="24"/>
          <w:szCs w:val="24"/>
        </w:rPr>
        <w:t xml:space="preserve">which are </w:t>
      </w:r>
      <w:r w:rsidR="00E85144" w:rsidRPr="0084291E">
        <w:rPr>
          <w:rFonts w:ascii="Times New Roman" w:hAnsi="Times New Roman"/>
          <w:sz w:val="24"/>
          <w:szCs w:val="24"/>
        </w:rPr>
        <w:t>not for legal services, cooperative endeavors, or data processing</w:t>
      </w:r>
      <w:r>
        <w:rPr>
          <w:rFonts w:ascii="Times New Roman" w:hAnsi="Times New Roman"/>
          <w:sz w:val="24"/>
          <w:szCs w:val="24"/>
        </w:rPr>
        <w:t>.</w:t>
      </w:r>
      <w:r w:rsidR="00E85144" w:rsidRPr="0084291E">
        <w:rPr>
          <w:rFonts w:ascii="Times New Roman" w:hAnsi="Times New Roman"/>
          <w:sz w:val="24"/>
          <w:szCs w:val="24"/>
        </w:rPr>
        <w:t xml:space="preserve"> </w:t>
      </w:r>
    </w:p>
    <w:p w14:paraId="211A4613" w14:textId="77777777" w:rsidR="00E85144" w:rsidRPr="0084291E" w:rsidRDefault="00E85144">
      <w:pPr>
        <w:widowControl w:val="0"/>
        <w:autoSpaceDE w:val="0"/>
        <w:autoSpaceDN w:val="0"/>
        <w:adjustRightInd w:val="0"/>
        <w:spacing w:after="0" w:line="250" w:lineRule="exact"/>
        <w:rPr>
          <w:rFonts w:ascii="Times New Roman" w:hAnsi="Times New Roman"/>
          <w:sz w:val="24"/>
          <w:szCs w:val="24"/>
        </w:rPr>
      </w:pPr>
    </w:p>
    <w:p w14:paraId="07FF1C2D" w14:textId="77777777" w:rsidR="00E85144" w:rsidRPr="00C618D5" w:rsidRDefault="00E85144" w:rsidP="00082635">
      <w:pPr>
        <w:widowControl w:val="0"/>
        <w:numPr>
          <w:ilvl w:val="1"/>
          <w:numId w:val="19"/>
        </w:numPr>
        <w:autoSpaceDE w:val="0"/>
        <w:autoSpaceDN w:val="0"/>
        <w:adjustRightInd w:val="0"/>
        <w:spacing w:after="0" w:line="240" w:lineRule="auto"/>
        <w:rPr>
          <w:rFonts w:ascii="Times New Roman" w:hAnsi="Times New Roman"/>
          <w:sz w:val="24"/>
          <w:szCs w:val="24"/>
          <w:u w:val="single"/>
        </w:rPr>
      </w:pPr>
      <w:r w:rsidRPr="00C618D5">
        <w:rPr>
          <w:rFonts w:ascii="Times New Roman" w:hAnsi="Times New Roman"/>
          <w:sz w:val="24"/>
          <w:szCs w:val="24"/>
          <w:u w:val="single"/>
        </w:rPr>
        <w:t>Legal Contracts</w:t>
      </w:r>
    </w:p>
    <w:p w14:paraId="60E89295" w14:textId="77777777" w:rsidR="00E85144" w:rsidRPr="0084291E" w:rsidRDefault="00E85144" w:rsidP="00220207">
      <w:pPr>
        <w:widowControl w:val="0"/>
        <w:autoSpaceDE w:val="0"/>
        <w:autoSpaceDN w:val="0"/>
        <w:adjustRightInd w:val="0"/>
        <w:spacing w:after="0" w:line="278" w:lineRule="exact"/>
        <w:ind w:left="2160"/>
        <w:rPr>
          <w:rFonts w:ascii="Times New Roman" w:hAnsi="Times New Roman"/>
          <w:sz w:val="24"/>
          <w:szCs w:val="24"/>
        </w:rPr>
      </w:pPr>
    </w:p>
    <w:p w14:paraId="554C4CB9" w14:textId="4F170C40" w:rsidR="00E85144" w:rsidRDefault="0043585C" w:rsidP="00082635">
      <w:pPr>
        <w:widowControl w:val="0"/>
        <w:overflowPunct w:val="0"/>
        <w:autoSpaceDE w:val="0"/>
        <w:autoSpaceDN w:val="0"/>
        <w:adjustRightInd w:val="0"/>
        <w:spacing w:after="0" w:line="244" w:lineRule="auto"/>
        <w:ind w:left="1440" w:right="80"/>
        <w:rPr>
          <w:rFonts w:ascii="Times New Roman" w:hAnsi="Times New Roman"/>
          <w:sz w:val="24"/>
          <w:szCs w:val="24"/>
        </w:rPr>
      </w:pPr>
      <w:r>
        <w:rPr>
          <w:rFonts w:ascii="Times New Roman" w:hAnsi="Times New Roman"/>
          <w:sz w:val="24"/>
          <w:szCs w:val="24"/>
        </w:rPr>
        <w:t xml:space="preserve">The standard Legal Services contract boilerplate has been approved by the Office of State Procurement and should be used for all contracts for legal services. </w:t>
      </w:r>
    </w:p>
    <w:p w14:paraId="42724A05" w14:textId="77777777" w:rsidR="001223A5" w:rsidRPr="0084291E" w:rsidRDefault="001223A5" w:rsidP="00082635">
      <w:pPr>
        <w:widowControl w:val="0"/>
        <w:overflowPunct w:val="0"/>
        <w:autoSpaceDE w:val="0"/>
        <w:autoSpaceDN w:val="0"/>
        <w:adjustRightInd w:val="0"/>
        <w:spacing w:after="0" w:line="244" w:lineRule="auto"/>
        <w:ind w:left="1440" w:right="80"/>
        <w:rPr>
          <w:rFonts w:ascii="Times New Roman" w:hAnsi="Times New Roman"/>
          <w:sz w:val="24"/>
          <w:szCs w:val="24"/>
        </w:rPr>
      </w:pPr>
    </w:p>
    <w:p w14:paraId="6B2832F1" w14:textId="77777777" w:rsidR="00660797" w:rsidRPr="0084291E" w:rsidRDefault="00EC3B07" w:rsidP="00EC3B07">
      <w:pPr>
        <w:widowControl w:val="0"/>
        <w:tabs>
          <w:tab w:val="left" w:pos="2670"/>
        </w:tabs>
        <w:overflowPunct w:val="0"/>
        <w:autoSpaceDE w:val="0"/>
        <w:autoSpaceDN w:val="0"/>
        <w:adjustRightInd w:val="0"/>
        <w:spacing w:after="0" w:line="244" w:lineRule="auto"/>
        <w:ind w:left="2160" w:right="80"/>
        <w:rPr>
          <w:rFonts w:ascii="Times New Roman" w:hAnsi="Times New Roman"/>
          <w:sz w:val="24"/>
          <w:szCs w:val="24"/>
        </w:rPr>
      </w:pPr>
      <w:r>
        <w:rPr>
          <w:rFonts w:ascii="Times New Roman" w:hAnsi="Times New Roman"/>
          <w:sz w:val="24"/>
          <w:szCs w:val="24"/>
        </w:rPr>
        <w:tab/>
      </w:r>
    </w:p>
    <w:p w14:paraId="00372A4F" w14:textId="1FED4E6F" w:rsidR="00E85144" w:rsidRPr="00C618D5" w:rsidRDefault="00E85144" w:rsidP="00082635">
      <w:pPr>
        <w:widowControl w:val="0"/>
        <w:numPr>
          <w:ilvl w:val="1"/>
          <w:numId w:val="19"/>
        </w:numPr>
        <w:autoSpaceDE w:val="0"/>
        <w:autoSpaceDN w:val="0"/>
        <w:adjustRightInd w:val="0"/>
        <w:spacing w:after="0" w:line="240" w:lineRule="auto"/>
        <w:rPr>
          <w:rFonts w:ascii="Times New Roman" w:hAnsi="Times New Roman"/>
          <w:sz w:val="24"/>
          <w:szCs w:val="24"/>
          <w:u w:val="single"/>
        </w:rPr>
      </w:pPr>
      <w:r w:rsidRPr="00C618D5">
        <w:rPr>
          <w:rFonts w:ascii="Times New Roman" w:hAnsi="Times New Roman"/>
          <w:sz w:val="24"/>
          <w:szCs w:val="24"/>
          <w:u w:val="single"/>
        </w:rPr>
        <w:t xml:space="preserve">Cooperative Endeavor </w:t>
      </w:r>
      <w:r w:rsidR="00E63849">
        <w:rPr>
          <w:rFonts w:ascii="Times New Roman" w:hAnsi="Times New Roman"/>
          <w:sz w:val="24"/>
          <w:szCs w:val="24"/>
          <w:u w:val="single"/>
        </w:rPr>
        <w:t>Agreements</w:t>
      </w:r>
    </w:p>
    <w:p w14:paraId="5F5EDBC2" w14:textId="77777777" w:rsidR="00E85144" w:rsidRPr="0084291E" w:rsidRDefault="00E85144" w:rsidP="00220207">
      <w:pPr>
        <w:widowControl w:val="0"/>
        <w:autoSpaceDE w:val="0"/>
        <w:autoSpaceDN w:val="0"/>
        <w:adjustRightInd w:val="0"/>
        <w:spacing w:after="0" w:line="280" w:lineRule="exact"/>
        <w:rPr>
          <w:rFonts w:ascii="Times New Roman" w:hAnsi="Times New Roman"/>
          <w:sz w:val="24"/>
          <w:szCs w:val="24"/>
        </w:rPr>
      </w:pPr>
    </w:p>
    <w:p w14:paraId="47E6DA52" w14:textId="77777777" w:rsidR="00C005E5" w:rsidRDefault="0043585C" w:rsidP="00C005E5">
      <w:pPr>
        <w:widowControl w:val="0"/>
        <w:overflowPunct w:val="0"/>
        <w:autoSpaceDE w:val="0"/>
        <w:autoSpaceDN w:val="0"/>
        <w:adjustRightInd w:val="0"/>
        <w:spacing w:after="0" w:line="244" w:lineRule="auto"/>
        <w:ind w:left="1440" w:right="80"/>
        <w:rPr>
          <w:rFonts w:ascii="Times New Roman" w:hAnsi="Times New Roman"/>
          <w:sz w:val="24"/>
          <w:szCs w:val="24"/>
        </w:rPr>
      </w:pPr>
      <w:r w:rsidRPr="0043585C">
        <w:rPr>
          <w:rFonts w:ascii="Times New Roman" w:hAnsi="Times New Roman"/>
          <w:sz w:val="24"/>
          <w:szCs w:val="24"/>
        </w:rPr>
        <w:t xml:space="preserve">The standard </w:t>
      </w:r>
      <w:r>
        <w:rPr>
          <w:rFonts w:ascii="Times New Roman" w:hAnsi="Times New Roman"/>
          <w:sz w:val="24"/>
          <w:szCs w:val="24"/>
        </w:rPr>
        <w:t xml:space="preserve">Cooperative Endeavor Agreement (CEA) </w:t>
      </w:r>
      <w:r w:rsidRPr="0043585C">
        <w:rPr>
          <w:rFonts w:ascii="Times New Roman" w:hAnsi="Times New Roman"/>
          <w:sz w:val="24"/>
          <w:szCs w:val="24"/>
        </w:rPr>
        <w:t xml:space="preserve">boilerplate has been approved by the Office of State Procurement and should be used for all </w:t>
      </w:r>
      <w:r>
        <w:rPr>
          <w:rFonts w:ascii="Times New Roman" w:hAnsi="Times New Roman"/>
          <w:sz w:val="24"/>
          <w:szCs w:val="24"/>
        </w:rPr>
        <w:t xml:space="preserve">CEA’s. </w:t>
      </w:r>
      <w:r w:rsidRPr="0043585C">
        <w:rPr>
          <w:rFonts w:ascii="Times New Roman" w:hAnsi="Times New Roman"/>
          <w:sz w:val="24"/>
          <w:szCs w:val="24"/>
        </w:rPr>
        <w:t xml:space="preserve"> </w:t>
      </w:r>
    </w:p>
    <w:p w14:paraId="396C3EFC" w14:textId="77777777" w:rsidR="00C005E5" w:rsidRDefault="00C005E5" w:rsidP="00C005E5">
      <w:pPr>
        <w:widowControl w:val="0"/>
        <w:overflowPunct w:val="0"/>
        <w:autoSpaceDE w:val="0"/>
        <w:autoSpaceDN w:val="0"/>
        <w:adjustRightInd w:val="0"/>
        <w:spacing w:after="0" w:line="244" w:lineRule="auto"/>
        <w:ind w:left="1440" w:right="80"/>
        <w:rPr>
          <w:rFonts w:ascii="Times New Roman" w:hAnsi="Times New Roman"/>
          <w:sz w:val="24"/>
          <w:szCs w:val="24"/>
        </w:rPr>
      </w:pPr>
    </w:p>
    <w:p w14:paraId="57CA71D3" w14:textId="7E526150" w:rsidR="00E85144" w:rsidRPr="00C618D5" w:rsidRDefault="00E85144" w:rsidP="00C005E5">
      <w:pPr>
        <w:widowControl w:val="0"/>
        <w:numPr>
          <w:ilvl w:val="1"/>
          <w:numId w:val="19"/>
        </w:numPr>
        <w:autoSpaceDE w:val="0"/>
        <w:autoSpaceDN w:val="0"/>
        <w:adjustRightInd w:val="0"/>
        <w:spacing w:after="0" w:line="240" w:lineRule="auto"/>
        <w:rPr>
          <w:rFonts w:ascii="Times New Roman" w:hAnsi="Times New Roman"/>
          <w:sz w:val="24"/>
          <w:szCs w:val="24"/>
          <w:u w:val="single"/>
        </w:rPr>
      </w:pPr>
      <w:r w:rsidRPr="00C618D5">
        <w:rPr>
          <w:rFonts w:ascii="Times New Roman" w:hAnsi="Times New Roman"/>
          <w:sz w:val="24"/>
          <w:szCs w:val="24"/>
          <w:u w:val="single"/>
        </w:rPr>
        <w:t>Data Processing Contracts</w:t>
      </w:r>
    </w:p>
    <w:p w14:paraId="0C7D8233" w14:textId="77777777" w:rsidR="00E85144" w:rsidRPr="0084291E" w:rsidRDefault="00E85144" w:rsidP="00220207">
      <w:pPr>
        <w:widowControl w:val="0"/>
        <w:autoSpaceDE w:val="0"/>
        <w:autoSpaceDN w:val="0"/>
        <w:adjustRightInd w:val="0"/>
        <w:spacing w:after="0" w:line="278" w:lineRule="exact"/>
        <w:ind w:left="2160"/>
        <w:rPr>
          <w:rFonts w:ascii="Times New Roman" w:hAnsi="Times New Roman"/>
          <w:sz w:val="24"/>
          <w:szCs w:val="24"/>
        </w:rPr>
      </w:pPr>
    </w:p>
    <w:p w14:paraId="6E9EF854" w14:textId="16C6775B" w:rsidR="00E85144" w:rsidRPr="0084291E" w:rsidRDefault="0043585C" w:rsidP="00C005E5">
      <w:pPr>
        <w:widowControl w:val="0"/>
        <w:overflowPunct w:val="0"/>
        <w:autoSpaceDE w:val="0"/>
        <w:autoSpaceDN w:val="0"/>
        <w:adjustRightInd w:val="0"/>
        <w:spacing w:after="0" w:line="244" w:lineRule="auto"/>
        <w:ind w:left="1440" w:right="100"/>
        <w:rPr>
          <w:rFonts w:ascii="Times New Roman" w:hAnsi="Times New Roman"/>
          <w:sz w:val="24"/>
          <w:szCs w:val="24"/>
        </w:rPr>
      </w:pPr>
      <w:r>
        <w:rPr>
          <w:rFonts w:ascii="Times New Roman" w:hAnsi="Times New Roman"/>
          <w:sz w:val="24"/>
          <w:szCs w:val="24"/>
        </w:rPr>
        <w:t>The</w:t>
      </w:r>
      <w:r w:rsidR="00E85144" w:rsidRPr="0084291E">
        <w:rPr>
          <w:rFonts w:ascii="Times New Roman" w:hAnsi="Times New Roman"/>
          <w:sz w:val="24"/>
          <w:szCs w:val="24"/>
        </w:rPr>
        <w:t xml:space="preserve"> standard data processing consulting contract format has been approved for use by the Office of </w:t>
      </w:r>
      <w:r>
        <w:rPr>
          <w:rFonts w:ascii="Times New Roman" w:hAnsi="Times New Roman"/>
          <w:sz w:val="24"/>
          <w:szCs w:val="24"/>
        </w:rPr>
        <w:t>State Procurement</w:t>
      </w:r>
      <w:r w:rsidR="00E85144" w:rsidRPr="0084291E">
        <w:rPr>
          <w:rFonts w:ascii="Times New Roman" w:hAnsi="Times New Roman"/>
          <w:sz w:val="24"/>
          <w:szCs w:val="24"/>
        </w:rPr>
        <w:t xml:space="preserve"> and can be used for data processing consulting services</w:t>
      </w:r>
    </w:p>
    <w:p w14:paraId="63A992C5" w14:textId="77777777" w:rsidR="00E85144" w:rsidRPr="0084291E" w:rsidRDefault="00E85144" w:rsidP="00220207">
      <w:pPr>
        <w:widowControl w:val="0"/>
        <w:autoSpaceDE w:val="0"/>
        <w:autoSpaceDN w:val="0"/>
        <w:adjustRightInd w:val="0"/>
        <w:spacing w:after="0" w:line="392" w:lineRule="exact"/>
        <w:rPr>
          <w:rFonts w:ascii="Times New Roman" w:hAnsi="Times New Roman"/>
          <w:sz w:val="24"/>
          <w:szCs w:val="24"/>
        </w:rPr>
      </w:pPr>
    </w:p>
    <w:p w14:paraId="5DD8B06D" w14:textId="00CDF823" w:rsidR="0087368F" w:rsidRPr="003F5B17" w:rsidRDefault="004132CB" w:rsidP="00EE34C7">
      <w:pPr>
        <w:pStyle w:val="ListParagraph"/>
        <w:widowControl w:val="0"/>
        <w:numPr>
          <w:ilvl w:val="0"/>
          <w:numId w:val="18"/>
        </w:numPr>
        <w:overflowPunct w:val="0"/>
        <w:autoSpaceDE w:val="0"/>
        <w:autoSpaceDN w:val="0"/>
        <w:adjustRightInd w:val="0"/>
        <w:spacing w:after="0" w:line="243" w:lineRule="auto"/>
        <w:rPr>
          <w:rFonts w:ascii="Times New Roman" w:hAnsi="Times New Roman"/>
          <w:sz w:val="24"/>
          <w:szCs w:val="24"/>
        </w:rPr>
      </w:pPr>
      <w:r w:rsidRPr="003F5B17">
        <w:rPr>
          <w:rFonts w:ascii="Times New Roman" w:hAnsi="Times New Roman"/>
          <w:sz w:val="24"/>
          <w:szCs w:val="24"/>
        </w:rPr>
        <w:t>The</w:t>
      </w:r>
      <w:r w:rsidR="002A5B4C" w:rsidRPr="003F5B17">
        <w:rPr>
          <w:rFonts w:ascii="Times New Roman" w:hAnsi="Times New Roman"/>
          <w:sz w:val="24"/>
          <w:szCs w:val="24"/>
        </w:rPr>
        <w:t xml:space="preserve"> initiating division then forwards the contract to the Senior Program and Contract Administrator </w:t>
      </w:r>
      <w:r w:rsidR="006E6B03" w:rsidRPr="003F5B17">
        <w:rPr>
          <w:rFonts w:ascii="Times New Roman" w:hAnsi="Times New Roman"/>
          <w:sz w:val="24"/>
          <w:szCs w:val="24"/>
        </w:rPr>
        <w:t>for determination of the correct format, content and availability of funds.</w:t>
      </w:r>
      <w:r w:rsidRPr="003F5B17">
        <w:rPr>
          <w:rFonts w:ascii="Times New Roman" w:hAnsi="Times New Roman"/>
          <w:sz w:val="24"/>
          <w:szCs w:val="24"/>
        </w:rPr>
        <w:t xml:space="preserve"> The contract should be accompanied by all supporting documents relevant to said contract in accordance with the Contract Checklist as located on the BOR web site at </w:t>
      </w:r>
      <w:hyperlink r:id="rId6" w:history="1">
        <w:r w:rsidR="00A75D64" w:rsidRPr="003F5B17">
          <w:rPr>
            <w:rStyle w:val="Hyperlink"/>
            <w:rFonts w:ascii="Times New Roman" w:hAnsi="Times New Roman"/>
            <w:sz w:val="24"/>
            <w:szCs w:val="24"/>
          </w:rPr>
          <w:t>https://www.laregents.edu/finance-policiesandprocedures/</w:t>
        </w:r>
      </w:hyperlink>
      <w:r w:rsidR="00A75D64" w:rsidRPr="003F5B17">
        <w:rPr>
          <w:rFonts w:ascii="Times New Roman" w:hAnsi="Times New Roman"/>
          <w:sz w:val="24"/>
          <w:szCs w:val="24"/>
        </w:rPr>
        <w:t xml:space="preserve"> </w:t>
      </w:r>
      <w:r w:rsidRPr="003F5B17">
        <w:rPr>
          <w:rFonts w:ascii="Times New Roman" w:hAnsi="Times New Roman"/>
          <w:sz w:val="24"/>
          <w:szCs w:val="24"/>
        </w:rPr>
        <w:t xml:space="preserve">.  </w:t>
      </w:r>
      <w:r w:rsidR="003F5B17" w:rsidRPr="003F5B17">
        <w:rPr>
          <w:rFonts w:ascii="Times New Roman" w:hAnsi="Times New Roman"/>
          <w:sz w:val="24"/>
          <w:szCs w:val="24"/>
        </w:rPr>
        <w:t xml:space="preserve">Once approved, these forms are for internal use only and should remain in the files of the initiating division. Once the contract is approved by the Senior Program and Contract Administrator and the </w:t>
      </w:r>
      <w:r w:rsidR="001A071B">
        <w:rPr>
          <w:rFonts w:ascii="Times New Roman" w:hAnsi="Times New Roman"/>
          <w:sz w:val="24"/>
          <w:szCs w:val="24"/>
        </w:rPr>
        <w:t>Payment Identification Number (</w:t>
      </w:r>
      <w:r w:rsidR="003F5B17" w:rsidRPr="003F5B17">
        <w:rPr>
          <w:rFonts w:ascii="Times New Roman" w:hAnsi="Times New Roman"/>
          <w:sz w:val="24"/>
          <w:szCs w:val="24"/>
        </w:rPr>
        <w:t>PID</w:t>
      </w:r>
      <w:r w:rsidR="001A071B">
        <w:rPr>
          <w:rFonts w:ascii="Times New Roman" w:hAnsi="Times New Roman"/>
          <w:sz w:val="24"/>
          <w:szCs w:val="24"/>
        </w:rPr>
        <w:t>)</w:t>
      </w:r>
      <w:r w:rsidR="003F5B17" w:rsidRPr="003F5B17">
        <w:rPr>
          <w:rFonts w:ascii="Times New Roman" w:hAnsi="Times New Roman"/>
          <w:sz w:val="24"/>
          <w:szCs w:val="24"/>
        </w:rPr>
        <w:t xml:space="preserve"> is assigned, the contract is sent to the vendor for signature.</w:t>
      </w:r>
      <w:r w:rsidR="003F5B17">
        <w:rPr>
          <w:rFonts w:ascii="Times New Roman" w:hAnsi="Times New Roman"/>
          <w:sz w:val="24"/>
          <w:szCs w:val="24"/>
        </w:rPr>
        <w:t xml:space="preserve"> </w:t>
      </w:r>
      <w:r w:rsidR="0087368F" w:rsidRPr="003F5B17">
        <w:rPr>
          <w:rFonts w:ascii="Times New Roman" w:hAnsi="Times New Roman"/>
          <w:sz w:val="24"/>
          <w:szCs w:val="24"/>
        </w:rPr>
        <w:t>The basic documentation is as follows:</w:t>
      </w:r>
    </w:p>
    <w:p w14:paraId="5CF53FBB" w14:textId="77777777" w:rsidR="0087368F" w:rsidRPr="0084291E" w:rsidRDefault="0087368F" w:rsidP="0087368F">
      <w:pPr>
        <w:widowControl w:val="0"/>
        <w:autoSpaceDE w:val="0"/>
        <w:autoSpaceDN w:val="0"/>
        <w:adjustRightInd w:val="0"/>
        <w:spacing w:after="0" w:line="252" w:lineRule="exact"/>
        <w:rPr>
          <w:rFonts w:ascii="Times New Roman" w:hAnsi="Times New Roman"/>
          <w:sz w:val="24"/>
          <w:szCs w:val="24"/>
        </w:rPr>
      </w:pPr>
    </w:p>
    <w:p w14:paraId="179C32B1" w14:textId="77777777" w:rsidR="0087368F" w:rsidRDefault="0087368F" w:rsidP="0087368F">
      <w:pPr>
        <w:widowControl w:val="0"/>
        <w:numPr>
          <w:ilvl w:val="0"/>
          <w:numId w:val="20"/>
        </w:numPr>
        <w:overflowPunct w:val="0"/>
        <w:autoSpaceDE w:val="0"/>
        <w:autoSpaceDN w:val="0"/>
        <w:adjustRightInd w:val="0"/>
        <w:spacing w:after="0" w:line="244" w:lineRule="auto"/>
        <w:ind w:right="100"/>
        <w:rPr>
          <w:rFonts w:ascii="Times New Roman" w:hAnsi="Times New Roman"/>
          <w:sz w:val="24"/>
          <w:szCs w:val="24"/>
        </w:rPr>
      </w:pPr>
      <w:r w:rsidRPr="00F52010">
        <w:rPr>
          <w:rFonts w:ascii="Times New Roman" w:hAnsi="Times New Roman"/>
          <w:sz w:val="24"/>
          <w:szCs w:val="24"/>
        </w:rPr>
        <w:t>Original contract</w:t>
      </w:r>
    </w:p>
    <w:p w14:paraId="5E51602E" w14:textId="59D2A14F" w:rsidR="0087368F" w:rsidRPr="0082053B" w:rsidRDefault="0087368F" w:rsidP="0087368F">
      <w:pPr>
        <w:widowControl w:val="0"/>
        <w:numPr>
          <w:ilvl w:val="0"/>
          <w:numId w:val="20"/>
        </w:numPr>
        <w:overflowPunct w:val="0"/>
        <w:autoSpaceDE w:val="0"/>
        <w:autoSpaceDN w:val="0"/>
        <w:adjustRightInd w:val="0"/>
        <w:spacing w:after="0" w:line="244" w:lineRule="auto"/>
        <w:ind w:right="100"/>
        <w:jc w:val="both"/>
        <w:rPr>
          <w:rFonts w:ascii="Times New Roman" w:hAnsi="Times New Roman"/>
          <w:sz w:val="24"/>
          <w:szCs w:val="24"/>
        </w:rPr>
      </w:pPr>
      <w:r>
        <w:rPr>
          <w:rFonts w:ascii="Times New Roman" w:hAnsi="Times New Roman"/>
          <w:sz w:val="24"/>
          <w:szCs w:val="24"/>
        </w:rPr>
        <w:t xml:space="preserve">Completed and </w:t>
      </w:r>
      <w:r w:rsidRPr="0082053B">
        <w:rPr>
          <w:rFonts w:ascii="Times New Roman" w:hAnsi="Times New Roman"/>
          <w:sz w:val="24"/>
          <w:szCs w:val="24"/>
        </w:rPr>
        <w:t>signed budget form BA-22</w:t>
      </w:r>
      <w:r w:rsidR="00644E93">
        <w:rPr>
          <w:rFonts w:ascii="Times New Roman" w:hAnsi="Times New Roman"/>
          <w:sz w:val="24"/>
          <w:szCs w:val="24"/>
        </w:rPr>
        <w:t xml:space="preserve"> and contract status form</w:t>
      </w:r>
    </w:p>
    <w:p w14:paraId="72E3A12B" w14:textId="77777777" w:rsidR="0087368F" w:rsidRPr="0084291E" w:rsidRDefault="0087368F" w:rsidP="0087368F">
      <w:pPr>
        <w:widowControl w:val="0"/>
        <w:numPr>
          <w:ilvl w:val="0"/>
          <w:numId w:val="20"/>
        </w:numPr>
        <w:overflowPunct w:val="0"/>
        <w:autoSpaceDE w:val="0"/>
        <w:autoSpaceDN w:val="0"/>
        <w:adjustRightInd w:val="0"/>
        <w:spacing w:after="0" w:line="244" w:lineRule="auto"/>
        <w:ind w:right="100"/>
        <w:rPr>
          <w:rFonts w:ascii="Arial" w:hAnsi="Arial" w:cs="Arial"/>
          <w:sz w:val="24"/>
          <w:szCs w:val="24"/>
        </w:rPr>
      </w:pPr>
      <w:r w:rsidRPr="0084291E">
        <w:rPr>
          <w:rFonts w:ascii="Times New Roman" w:hAnsi="Times New Roman"/>
          <w:sz w:val="24"/>
          <w:szCs w:val="24"/>
        </w:rPr>
        <w:t xml:space="preserve">If the contract is </w:t>
      </w:r>
      <w:r>
        <w:rPr>
          <w:rFonts w:ascii="Times New Roman" w:hAnsi="Times New Roman"/>
          <w:sz w:val="24"/>
          <w:szCs w:val="24"/>
        </w:rPr>
        <w:t xml:space="preserve">being </w:t>
      </w:r>
      <w:r w:rsidRPr="0084291E">
        <w:rPr>
          <w:rFonts w:ascii="Times New Roman" w:hAnsi="Times New Roman"/>
          <w:sz w:val="24"/>
          <w:szCs w:val="24"/>
        </w:rPr>
        <w:t xml:space="preserve">submitted to OSP more than 60 days </w:t>
      </w:r>
      <w:r w:rsidRPr="0084291E">
        <w:rPr>
          <w:rFonts w:ascii="Times New Roman" w:hAnsi="Times New Roman"/>
          <w:sz w:val="24"/>
          <w:szCs w:val="24"/>
          <w:u w:val="single"/>
        </w:rPr>
        <w:t>after</w:t>
      </w:r>
      <w:r w:rsidRPr="0084291E">
        <w:rPr>
          <w:rFonts w:ascii="Times New Roman" w:hAnsi="Times New Roman"/>
          <w:sz w:val="24"/>
          <w:szCs w:val="24"/>
        </w:rPr>
        <w:t xml:space="preserve"> the effective begin date, </w:t>
      </w:r>
      <w:r>
        <w:rPr>
          <w:rFonts w:ascii="Times New Roman" w:hAnsi="Times New Roman"/>
          <w:sz w:val="24"/>
          <w:szCs w:val="24"/>
        </w:rPr>
        <w:t>or i</w:t>
      </w:r>
      <w:r w:rsidRPr="0084291E">
        <w:rPr>
          <w:rFonts w:ascii="Times New Roman" w:hAnsi="Times New Roman"/>
          <w:sz w:val="24"/>
          <w:szCs w:val="24"/>
        </w:rPr>
        <w:t xml:space="preserve">f a cooperative endeavor agreement is submitted to OSP less than 45 days </w:t>
      </w:r>
      <w:r w:rsidRPr="0084291E">
        <w:rPr>
          <w:rFonts w:ascii="Times New Roman" w:hAnsi="Times New Roman"/>
          <w:sz w:val="24"/>
          <w:szCs w:val="24"/>
          <w:u w:val="single"/>
        </w:rPr>
        <w:t>prior</w:t>
      </w:r>
      <w:r w:rsidRPr="0084291E">
        <w:rPr>
          <w:rFonts w:ascii="Times New Roman" w:hAnsi="Times New Roman"/>
          <w:sz w:val="24"/>
          <w:szCs w:val="24"/>
        </w:rPr>
        <w:t xml:space="preserve"> to its effective begin date, the </w:t>
      </w:r>
      <w:r>
        <w:rPr>
          <w:rFonts w:ascii="Times New Roman" w:hAnsi="Times New Roman"/>
          <w:sz w:val="24"/>
          <w:szCs w:val="24"/>
        </w:rPr>
        <w:t>initiating division</w:t>
      </w:r>
      <w:r w:rsidRPr="0084291E">
        <w:rPr>
          <w:rFonts w:ascii="Times New Roman" w:hAnsi="Times New Roman"/>
          <w:sz w:val="24"/>
          <w:szCs w:val="24"/>
        </w:rPr>
        <w:t xml:space="preserve"> must provide written justification for the delay in a late justification letter. In </w:t>
      </w:r>
      <w:r w:rsidRPr="0084291E">
        <w:rPr>
          <w:rFonts w:ascii="Times New Roman" w:hAnsi="Times New Roman"/>
          <w:b/>
          <w:bCs/>
          <w:sz w:val="24"/>
          <w:szCs w:val="24"/>
        </w:rPr>
        <w:t>no</w:t>
      </w:r>
      <w:r w:rsidRPr="0084291E">
        <w:rPr>
          <w:rFonts w:ascii="Times New Roman" w:hAnsi="Times New Roman"/>
          <w:sz w:val="24"/>
          <w:szCs w:val="24"/>
        </w:rPr>
        <w:t xml:space="preserve"> case will a contract or amendment be approved if it is submitted after its termination date. </w:t>
      </w:r>
    </w:p>
    <w:p w14:paraId="21AAF45F" w14:textId="77777777" w:rsidR="0087368F" w:rsidRPr="0084291E" w:rsidRDefault="0087368F" w:rsidP="0087368F">
      <w:pPr>
        <w:widowControl w:val="0"/>
        <w:autoSpaceDE w:val="0"/>
        <w:autoSpaceDN w:val="0"/>
        <w:adjustRightInd w:val="0"/>
        <w:spacing w:after="0" w:line="1" w:lineRule="exact"/>
        <w:ind w:left="480"/>
        <w:rPr>
          <w:rFonts w:ascii="Arial" w:hAnsi="Arial" w:cs="Arial"/>
          <w:sz w:val="24"/>
          <w:szCs w:val="24"/>
        </w:rPr>
      </w:pPr>
    </w:p>
    <w:p w14:paraId="366D9CD4" w14:textId="11433DB6" w:rsidR="0087368F" w:rsidRPr="0084291E" w:rsidRDefault="0087368F" w:rsidP="0087368F">
      <w:pPr>
        <w:widowControl w:val="0"/>
        <w:numPr>
          <w:ilvl w:val="0"/>
          <w:numId w:val="20"/>
        </w:numPr>
        <w:overflowPunct w:val="0"/>
        <w:autoSpaceDE w:val="0"/>
        <w:autoSpaceDN w:val="0"/>
        <w:adjustRightInd w:val="0"/>
        <w:spacing w:after="0" w:line="243" w:lineRule="auto"/>
        <w:rPr>
          <w:rFonts w:ascii="Arial" w:hAnsi="Arial" w:cs="Arial"/>
          <w:sz w:val="24"/>
          <w:szCs w:val="24"/>
        </w:rPr>
      </w:pPr>
      <w:r w:rsidRPr="0084291E">
        <w:rPr>
          <w:rFonts w:ascii="Times New Roman" w:hAnsi="Times New Roman"/>
          <w:sz w:val="24"/>
          <w:szCs w:val="24"/>
        </w:rPr>
        <w:t xml:space="preserve">The contract must be approved by the Louisiana Department of State Civil Service, unless it is exempted by </w:t>
      </w:r>
      <w:r>
        <w:rPr>
          <w:rFonts w:ascii="Times New Roman" w:hAnsi="Times New Roman"/>
          <w:sz w:val="24"/>
          <w:szCs w:val="24"/>
        </w:rPr>
        <w:t>C</w:t>
      </w:r>
      <w:r w:rsidRPr="0084291E">
        <w:rPr>
          <w:rFonts w:ascii="Times New Roman" w:hAnsi="Times New Roman"/>
          <w:sz w:val="24"/>
          <w:szCs w:val="24"/>
        </w:rPr>
        <w:t xml:space="preserve">ivil </w:t>
      </w:r>
      <w:r>
        <w:rPr>
          <w:rFonts w:ascii="Times New Roman" w:hAnsi="Times New Roman"/>
          <w:sz w:val="24"/>
          <w:szCs w:val="24"/>
        </w:rPr>
        <w:t>S</w:t>
      </w:r>
      <w:r w:rsidRPr="0084291E">
        <w:rPr>
          <w:rFonts w:ascii="Times New Roman" w:hAnsi="Times New Roman"/>
          <w:sz w:val="24"/>
          <w:szCs w:val="24"/>
        </w:rPr>
        <w:t xml:space="preserve">ervice. A list of exemptions can be found at </w:t>
      </w:r>
      <w:hyperlink r:id="rId7" w:history="1">
        <w:r w:rsidRPr="00463F76">
          <w:rPr>
            <w:rStyle w:val="Hyperlink"/>
            <w:rFonts w:ascii="Times New Roman" w:hAnsi="Times New Roman"/>
            <w:color w:val="4F81BD" w:themeColor="accent1"/>
            <w:sz w:val="24"/>
            <w:szCs w:val="24"/>
          </w:rPr>
          <w:t>http://www.civilservice.louisiana.gov/Divisions/EmployeeRelations/Contracts.aspx</w:t>
        </w:r>
      </w:hyperlink>
      <w:r w:rsidRPr="00463F76">
        <w:rPr>
          <w:rStyle w:val="Hyperlink"/>
        </w:rPr>
        <w:t>.</w:t>
      </w:r>
      <w:r w:rsidRPr="00C618D5">
        <w:rPr>
          <w:rFonts w:ascii="Times New Roman" w:hAnsi="Times New Roman"/>
          <w:sz w:val="24"/>
          <w:szCs w:val="24"/>
        </w:rPr>
        <w:t xml:space="preserve">  </w:t>
      </w:r>
      <w:r w:rsidRPr="0084291E">
        <w:rPr>
          <w:rFonts w:ascii="Times New Roman" w:hAnsi="Times New Roman"/>
          <w:sz w:val="24"/>
          <w:szCs w:val="24"/>
        </w:rPr>
        <w:t xml:space="preserve">If the contract does require Civil Service approval, a Civil Service Contract Request Form (CSCR1) must be completed </w:t>
      </w:r>
      <w:r w:rsidR="00B366C1">
        <w:rPr>
          <w:rFonts w:ascii="Times New Roman" w:hAnsi="Times New Roman"/>
          <w:sz w:val="24"/>
          <w:szCs w:val="24"/>
        </w:rPr>
        <w:t xml:space="preserve">and </w:t>
      </w:r>
      <w:r>
        <w:rPr>
          <w:rFonts w:ascii="Times New Roman" w:hAnsi="Times New Roman"/>
          <w:sz w:val="24"/>
          <w:szCs w:val="24"/>
        </w:rPr>
        <w:t>signed.</w:t>
      </w:r>
    </w:p>
    <w:p w14:paraId="2757569E" w14:textId="77777777" w:rsidR="0087368F" w:rsidRPr="0084291E" w:rsidRDefault="0087368F" w:rsidP="0087368F">
      <w:pPr>
        <w:widowControl w:val="0"/>
        <w:autoSpaceDE w:val="0"/>
        <w:autoSpaceDN w:val="0"/>
        <w:adjustRightInd w:val="0"/>
        <w:spacing w:after="0" w:line="1" w:lineRule="exact"/>
        <w:ind w:left="480"/>
        <w:rPr>
          <w:rFonts w:ascii="Arial" w:hAnsi="Arial" w:cs="Arial"/>
          <w:sz w:val="24"/>
          <w:szCs w:val="24"/>
        </w:rPr>
      </w:pPr>
    </w:p>
    <w:p w14:paraId="5CA2BF77" w14:textId="77777777" w:rsidR="0087368F" w:rsidRPr="0084291E" w:rsidRDefault="0087368F" w:rsidP="0087368F">
      <w:pPr>
        <w:widowControl w:val="0"/>
        <w:autoSpaceDE w:val="0"/>
        <w:autoSpaceDN w:val="0"/>
        <w:adjustRightInd w:val="0"/>
        <w:spacing w:after="0" w:line="1" w:lineRule="exact"/>
        <w:ind w:left="480"/>
        <w:rPr>
          <w:rFonts w:ascii="Arial" w:hAnsi="Arial" w:cs="Arial"/>
          <w:sz w:val="24"/>
          <w:szCs w:val="24"/>
        </w:rPr>
      </w:pPr>
    </w:p>
    <w:p w14:paraId="6A9830CA" w14:textId="77777777" w:rsidR="0087368F" w:rsidRPr="0084291E" w:rsidRDefault="0087368F" w:rsidP="0087368F">
      <w:pPr>
        <w:widowControl w:val="0"/>
        <w:autoSpaceDE w:val="0"/>
        <w:autoSpaceDN w:val="0"/>
        <w:adjustRightInd w:val="0"/>
        <w:spacing w:after="0" w:line="16" w:lineRule="exact"/>
        <w:ind w:left="480"/>
        <w:rPr>
          <w:rFonts w:ascii="Arial" w:hAnsi="Arial" w:cs="Arial"/>
          <w:sz w:val="24"/>
          <w:szCs w:val="24"/>
        </w:rPr>
      </w:pPr>
    </w:p>
    <w:p w14:paraId="6B94992F" w14:textId="3AAA71B5" w:rsidR="0087368F" w:rsidRPr="0084291E" w:rsidRDefault="004036DD" w:rsidP="0087368F">
      <w:pPr>
        <w:widowControl w:val="0"/>
        <w:numPr>
          <w:ilvl w:val="0"/>
          <w:numId w:val="20"/>
        </w:numPr>
        <w:overflowPunct w:val="0"/>
        <w:autoSpaceDE w:val="0"/>
        <w:autoSpaceDN w:val="0"/>
        <w:adjustRightInd w:val="0"/>
        <w:spacing w:after="0" w:line="240" w:lineRule="auto"/>
        <w:jc w:val="both"/>
        <w:rPr>
          <w:rFonts w:ascii="Arial" w:hAnsi="Arial" w:cs="Arial"/>
          <w:sz w:val="24"/>
          <w:szCs w:val="24"/>
        </w:rPr>
      </w:pPr>
      <w:r>
        <w:rPr>
          <w:rFonts w:ascii="Times New Roman" w:hAnsi="Times New Roman"/>
          <w:sz w:val="24"/>
          <w:szCs w:val="24"/>
        </w:rPr>
        <w:t>C</w:t>
      </w:r>
      <w:r w:rsidR="0087368F" w:rsidRPr="0084291E">
        <w:rPr>
          <w:rFonts w:ascii="Times New Roman" w:hAnsi="Times New Roman"/>
          <w:sz w:val="24"/>
          <w:szCs w:val="24"/>
        </w:rPr>
        <w:t xml:space="preserve">ertification letter. </w:t>
      </w:r>
    </w:p>
    <w:p w14:paraId="3EC59E2E" w14:textId="77777777" w:rsidR="0087368F" w:rsidRPr="0084291E" w:rsidRDefault="0087368F" w:rsidP="0087368F">
      <w:pPr>
        <w:widowControl w:val="0"/>
        <w:autoSpaceDE w:val="0"/>
        <w:autoSpaceDN w:val="0"/>
        <w:adjustRightInd w:val="0"/>
        <w:spacing w:after="0" w:line="16" w:lineRule="exact"/>
        <w:ind w:left="480"/>
        <w:rPr>
          <w:rFonts w:ascii="Arial" w:hAnsi="Arial" w:cs="Arial"/>
          <w:sz w:val="24"/>
          <w:szCs w:val="24"/>
        </w:rPr>
      </w:pPr>
    </w:p>
    <w:p w14:paraId="3E521929" w14:textId="32AF576D" w:rsidR="0087368F" w:rsidRPr="0084291E" w:rsidRDefault="004036DD" w:rsidP="0087368F">
      <w:pPr>
        <w:widowControl w:val="0"/>
        <w:numPr>
          <w:ilvl w:val="0"/>
          <w:numId w:val="20"/>
        </w:numPr>
        <w:overflowPunct w:val="0"/>
        <w:autoSpaceDE w:val="0"/>
        <w:autoSpaceDN w:val="0"/>
        <w:adjustRightInd w:val="0"/>
        <w:spacing w:after="0" w:line="246" w:lineRule="auto"/>
        <w:ind w:right="400"/>
        <w:jc w:val="both"/>
        <w:rPr>
          <w:rFonts w:ascii="Arial" w:hAnsi="Arial" w:cs="Arial"/>
          <w:sz w:val="24"/>
          <w:szCs w:val="24"/>
        </w:rPr>
      </w:pPr>
      <w:r>
        <w:rPr>
          <w:rFonts w:ascii="Times New Roman" w:hAnsi="Times New Roman"/>
          <w:sz w:val="24"/>
          <w:szCs w:val="24"/>
        </w:rPr>
        <w:t>M</w:t>
      </w:r>
      <w:r w:rsidR="0087368F" w:rsidRPr="0084291E">
        <w:rPr>
          <w:rFonts w:ascii="Times New Roman" w:hAnsi="Times New Roman"/>
          <w:sz w:val="24"/>
          <w:szCs w:val="24"/>
        </w:rPr>
        <w:t xml:space="preserve">ulti-year letter of justification of contract term if longer than 12 months. </w:t>
      </w:r>
    </w:p>
    <w:p w14:paraId="6E9C1A8D" w14:textId="77777777" w:rsidR="0087368F" w:rsidRPr="0084291E" w:rsidRDefault="0087368F" w:rsidP="0087368F">
      <w:pPr>
        <w:widowControl w:val="0"/>
        <w:numPr>
          <w:ilvl w:val="0"/>
          <w:numId w:val="20"/>
        </w:numPr>
        <w:overflowPunct w:val="0"/>
        <w:autoSpaceDE w:val="0"/>
        <w:autoSpaceDN w:val="0"/>
        <w:adjustRightInd w:val="0"/>
        <w:spacing w:after="0" w:line="247" w:lineRule="auto"/>
        <w:ind w:right="300"/>
        <w:jc w:val="both"/>
        <w:rPr>
          <w:rFonts w:ascii="Arial" w:hAnsi="Arial" w:cs="Arial"/>
          <w:sz w:val="24"/>
          <w:szCs w:val="24"/>
        </w:rPr>
      </w:pPr>
      <w:r w:rsidRPr="0084291E">
        <w:rPr>
          <w:rFonts w:ascii="Times New Roman" w:hAnsi="Times New Roman"/>
          <w:sz w:val="24"/>
          <w:szCs w:val="24"/>
        </w:rPr>
        <w:t xml:space="preserve">If the contract is for consulting services, the </w:t>
      </w:r>
      <w:r>
        <w:rPr>
          <w:rFonts w:ascii="Times New Roman" w:hAnsi="Times New Roman"/>
          <w:sz w:val="24"/>
          <w:szCs w:val="24"/>
        </w:rPr>
        <w:t>Contractor</w:t>
      </w:r>
      <w:r w:rsidRPr="0084291E">
        <w:rPr>
          <w:rFonts w:ascii="Times New Roman" w:hAnsi="Times New Roman"/>
          <w:sz w:val="24"/>
          <w:szCs w:val="24"/>
        </w:rPr>
        <w:t xml:space="preserve">’s resume’ </w:t>
      </w:r>
      <w:r>
        <w:rPr>
          <w:rFonts w:ascii="Times New Roman" w:hAnsi="Times New Roman"/>
          <w:sz w:val="24"/>
          <w:szCs w:val="24"/>
        </w:rPr>
        <w:t>must</w:t>
      </w:r>
      <w:r w:rsidRPr="0084291E">
        <w:rPr>
          <w:rFonts w:ascii="Times New Roman" w:hAnsi="Times New Roman"/>
          <w:sz w:val="24"/>
          <w:szCs w:val="24"/>
        </w:rPr>
        <w:t xml:space="preserve"> be included with the contract. </w:t>
      </w:r>
    </w:p>
    <w:p w14:paraId="75B37932" w14:textId="77777777" w:rsidR="0087368F" w:rsidRPr="0084291E" w:rsidRDefault="0087368F" w:rsidP="0087368F">
      <w:pPr>
        <w:widowControl w:val="0"/>
        <w:numPr>
          <w:ilvl w:val="0"/>
          <w:numId w:val="20"/>
        </w:numPr>
        <w:overflowPunct w:val="0"/>
        <w:autoSpaceDE w:val="0"/>
        <w:autoSpaceDN w:val="0"/>
        <w:adjustRightInd w:val="0"/>
        <w:spacing w:after="0" w:line="252" w:lineRule="auto"/>
        <w:jc w:val="both"/>
        <w:rPr>
          <w:rFonts w:ascii="Arial" w:hAnsi="Arial" w:cs="Arial"/>
          <w:sz w:val="23"/>
          <w:szCs w:val="23"/>
        </w:rPr>
      </w:pPr>
      <w:r w:rsidRPr="0084291E">
        <w:rPr>
          <w:rFonts w:ascii="Times New Roman" w:hAnsi="Times New Roman"/>
          <w:sz w:val="23"/>
          <w:szCs w:val="23"/>
        </w:rPr>
        <w:t xml:space="preserve">If the </w:t>
      </w:r>
      <w:r>
        <w:rPr>
          <w:rFonts w:ascii="Times New Roman" w:hAnsi="Times New Roman"/>
          <w:sz w:val="23"/>
          <w:szCs w:val="23"/>
        </w:rPr>
        <w:t>Contractor</w:t>
      </w:r>
      <w:r w:rsidRPr="0084291E">
        <w:rPr>
          <w:rFonts w:ascii="Times New Roman" w:hAnsi="Times New Roman"/>
          <w:sz w:val="23"/>
          <w:szCs w:val="23"/>
        </w:rPr>
        <w:t xml:space="preserve"> is an out-of-state </w:t>
      </w:r>
      <w:r w:rsidRPr="0084291E">
        <w:rPr>
          <w:rFonts w:ascii="Times New Roman" w:hAnsi="Times New Roman"/>
          <w:sz w:val="24"/>
          <w:szCs w:val="24"/>
        </w:rPr>
        <w:t>corporation</w:t>
      </w:r>
      <w:r w:rsidRPr="0084291E">
        <w:rPr>
          <w:rFonts w:ascii="Times New Roman" w:hAnsi="Times New Roman"/>
          <w:sz w:val="23"/>
          <w:szCs w:val="23"/>
        </w:rPr>
        <w:t xml:space="preserve">, and its employees will be in the state for 30 days or more, it must be registered with the Secretary of State and a copy of the Certificate of Authority </w:t>
      </w:r>
      <w:r>
        <w:rPr>
          <w:rFonts w:ascii="Times New Roman" w:hAnsi="Times New Roman"/>
          <w:sz w:val="23"/>
          <w:szCs w:val="23"/>
        </w:rPr>
        <w:t>must</w:t>
      </w:r>
      <w:r w:rsidRPr="0084291E">
        <w:rPr>
          <w:rFonts w:ascii="Times New Roman" w:hAnsi="Times New Roman"/>
          <w:sz w:val="23"/>
          <w:szCs w:val="23"/>
        </w:rPr>
        <w:t xml:space="preserve"> be included with the contract. </w:t>
      </w:r>
    </w:p>
    <w:p w14:paraId="013D7B9D" w14:textId="77777777" w:rsidR="0087368F" w:rsidRPr="00C618D5" w:rsidRDefault="0087368F" w:rsidP="0087368F">
      <w:pPr>
        <w:widowControl w:val="0"/>
        <w:numPr>
          <w:ilvl w:val="1"/>
          <w:numId w:val="20"/>
        </w:numPr>
        <w:overflowPunct w:val="0"/>
        <w:autoSpaceDE w:val="0"/>
        <w:autoSpaceDN w:val="0"/>
        <w:adjustRightInd w:val="0"/>
        <w:spacing w:after="0" w:line="242" w:lineRule="auto"/>
        <w:ind w:right="80"/>
        <w:rPr>
          <w:rFonts w:ascii="Arial" w:hAnsi="Arial" w:cs="Arial"/>
          <w:sz w:val="23"/>
          <w:szCs w:val="23"/>
        </w:rPr>
      </w:pPr>
      <w:r w:rsidRPr="0084291E">
        <w:rPr>
          <w:rFonts w:ascii="Times New Roman" w:hAnsi="Times New Roman"/>
          <w:sz w:val="24"/>
          <w:szCs w:val="24"/>
        </w:rPr>
        <w:t xml:space="preserve">The application can be found at </w:t>
      </w:r>
      <w:hyperlink r:id="rId8" w:history="1">
        <w:r w:rsidRPr="00463F76">
          <w:rPr>
            <w:rStyle w:val="Hyperlink"/>
          </w:rPr>
          <w:t>http://www.sos.la.gov/BusinessServices/PublishedDocuments/326Appl</w:t>
        </w:r>
        <w:r w:rsidRPr="00463F76">
          <w:rPr>
            <w:rStyle w:val="Hyperlink"/>
          </w:rPr>
          <w:lastRenderedPageBreak/>
          <w:t>icationofForeignCorporationforCertificateofAuthority.pdf</w:t>
        </w:r>
      </w:hyperlink>
      <w:r w:rsidRPr="00463F76">
        <w:rPr>
          <w:rStyle w:val="Hyperlink"/>
        </w:rPr>
        <w:t xml:space="preserve"> </w:t>
      </w:r>
      <w:r w:rsidRPr="0084291E">
        <w:rPr>
          <w:rFonts w:ascii="Times New Roman" w:hAnsi="Times New Roman"/>
          <w:sz w:val="24"/>
          <w:szCs w:val="24"/>
        </w:rPr>
        <w:t xml:space="preserve"> </w:t>
      </w:r>
    </w:p>
    <w:p w14:paraId="2EBBE0AC" w14:textId="77777777" w:rsidR="0087368F" w:rsidRPr="0084291E" w:rsidRDefault="0087368F" w:rsidP="0087368F">
      <w:pPr>
        <w:widowControl w:val="0"/>
        <w:numPr>
          <w:ilvl w:val="1"/>
          <w:numId w:val="20"/>
        </w:numPr>
        <w:overflowPunct w:val="0"/>
        <w:autoSpaceDE w:val="0"/>
        <w:autoSpaceDN w:val="0"/>
        <w:adjustRightInd w:val="0"/>
        <w:spacing w:after="0" w:line="242" w:lineRule="auto"/>
        <w:ind w:right="80"/>
        <w:rPr>
          <w:rFonts w:ascii="Arial" w:hAnsi="Arial" w:cs="Arial"/>
          <w:sz w:val="23"/>
          <w:szCs w:val="23"/>
        </w:rPr>
      </w:pPr>
      <w:r w:rsidRPr="0084291E">
        <w:rPr>
          <w:rFonts w:ascii="Times New Roman" w:hAnsi="Times New Roman"/>
          <w:sz w:val="24"/>
          <w:szCs w:val="24"/>
        </w:rPr>
        <w:t xml:space="preserve">If Contractor is </w:t>
      </w:r>
      <w:r w:rsidRPr="0084291E">
        <w:rPr>
          <w:rFonts w:ascii="Times New Roman" w:hAnsi="Times New Roman"/>
          <w:sz w:val="23"/>
          <w:szCs w:val="23"/>
        </w:rPr>
        <w:t xml:space="preserve">an out-of-state </w:t>
      </w:r>
      <w:r w:rsidRPr="0084291E">
        <w:rPr>
          <w:rFonts w:ascii="Times New Roman" w:hAnsi="Times New Roman"/>
          <w:sz w:val="24"/>
          <w:szCs w:val="24"/>
        </w:rPr>
        <w:t xml:space="preserve">corporation and doing </w:t>
      </w:r>
      <w:r w:rsidRPr="0082053B">
        <w:rPr>
          <w:rFonts w:ascii="Times New Roman" w:hAnsi="Times New Roman"/>
          <w:i/>
          <w:sz w:val="24"/>
          <w:szCs w:val="24"/>
        </w:rPr>
        <w:t>less than</w:t>
      </w:r>
      <w:r w:rsidRPr="0084291E">
        <w:rPr>
          <w:rFonts w:ascii="Times New Roman" w:hAnsi="Times New Roman"/>
          <w:sz w:val="24"/>
          <w:szCs w:val="24"/>
        </w:rPr>
        <w:t xml:space="preserve"> 30 </w:t>
      </w:r>
      <w:proofErr w:type="spellStart"/>
      <w:r w:rsidRPr="0084291E">
        <w:rPr>
          <w:rFonts w:ascii="Times New Roman" w:hAnsi="Times New Roman"/>
          <w:sz w:val="24"/>
          <w:szCs w:val="24"/>
        </w:rPr>
        <w:t>days</w:t>
      </w:r>
      <w:proofErr w:type="spellEnd"/>
      <w:r w:rsidRPr="0084291E">
        <w:rPr>
          <w:rFonts w:ascii="Times New Roman" w:hAnsi="Times New Roman"/>
          <w:sz w:val="24"/>
          <w:szCs w:val="24"/>
        </w:rPr>
        <w:t xml:space="preserve"> work within the state, </w:t>
      </w:r>
      <w:r>
        <w:rPr>
          <w:rFonts w:ascii="Times New Roman" w:hAnsi="Times New Roman"/>
          <w:sz w:val="24"/>
          <w:szCs w:val="24"/>
        </w:rPr>
        <w:t xml:space="preserve">the </w:t>
      </w:r>
      <w:r w:rsidRPr="0084291E">
        <w:rPr>
          <w:rFonts w:ascii="Times New Roman" w:hAnsi="Times New Roman"/>
          <w:sz w:val="24"/>
          <w:szCs w:val="24"/>
        </w:rPr>
        <w:t>Contractor is e</w:t>
      </w:r>
      <w:r>
        <w:rPr>
          <w:rFonts w:ascii="Times New Roman" w:hAnsi="Times New Roman"/>
          <w:sz w:val="24"/>
          <w:szCs w:val="24"/>
        </w:rPr>
        <w:t>xempt from this requirement but</w:t>
      </w:r>
      <w:r w:rsidRPr="0082053B">
        <w:rPr>
          <w:rFonts w:ascii="Times New Roman" w:hAnsi="Times New Roman"/>
          <w:sz w:val="24"/>
          <w:szCs w:val="24"/>
        </w:rPr>
        <w:t xml:space="preserve"> an exemption letter must be executed</w:t>
      </w:r>
      <w:r w:rsidRPr="0084291E">
        <w:rPr>
          <w:rFonts w:ascii="Times New Roman" w:hAnsi="Times New Roman"/>
          <w:sz w:val="24"/>
          <w:szCs w:val="24"/>
        </w:rPr>
        <w:t xml:space="preserve"> </w:t>
      </w:r>
      <w:r>
        <w:rPr>
          <w:rFonts w:ascii="Times New Roman" w:hAnsi="Times New Roman"/>
          <w:sz w:val="24"/>
          <w:szCs w:val="24"/>
        </w:rPr>
        <w:t>and retained in the initiating division</w:t>
      </w:r>
      <w:r w:rsidRPr="0084291E">
        <w:rPr>
          <w:rFonts w:ascii="Times New Roman" w:hAnsi="Times New Roman"/>
          <w:sz w:val="24"/>
          <w:szCs w:val="24"/>
        </w:rPr>
        <w:t xml:space="preserve"> file and </w:t>
      </w:r>
      <w:r>
        <w:rPr>
          <w:rFonts w:ascii="Times New Roman" w:hAnsi="Times New Roman"/>
          <w:sz w:val="24"/>
          <w:szCs w:val="24"/>
        </w:rPr>
        <w:t xml:space="preserve">submitted </w:t>
      </w:r>
      <w:r w:rsidRPr="0084291E">
        <w:rPr>
          <w:rFonts w:ascii="Times New Roman" w:hAnsi="Times New Roman"/>
          <w:sz w:val="24"/>
          <w:szCs w:val="24"/>
        </w:rPr>
        <w:t xml:space="preserve">to OSP, if applicable. </w:t>
      </w:r>
    </w:p>
    <w:p w14:paraId="78A6E785" w14:textId="77777777" w:rsidR="0087368F" w:rsidRPr="0084291E" w:rsidRDefault="0087368F" w:rsidP="0087368F">
      <w:pPr>
        <w:widowControl w:val="0"/>
        <w:numPr>
          <w:ilvl w:val="0"/>
          <w:numId w:val="20"/>
        </w:numPr>
        <w:overflowPunct w:val="0"/>
        <w:autoSpaceDE w:val="0"/>
        <w:autoSpaceDN w:val="0"/>
        <w:adjustRightInd w:val="0"/>
        <w:spacing w:after="0" w:line="249" w:lineRule="auto"/>
        <w:ind w:right="340"/>
        <w:rPr>
          <w:rFonts w:ascii="Arial" w:hAnsi="Arial" w:cs="Arial"/>
          <w:sz w:val="24"/>
          <w:szCs w:val="24"/>
        </w:rPr>
      </w:pPr>
      <w:bookmarkStart w:id="3" w:name="page6"/>
      <w:bookmarkEnd w:id="3"/>
      <w:r w:rsidRPr="0084291E">
        <w:rPr>
          <w:rFonts w:ascii="Times New Roman" w:hAnsi="Times New Roman"/>
          <w:sz w:val="24"/>
          <w:szCs w:val="24"/>
        </w:rPr>
        <w:t xml:space="preserve">If the </w:t>
      </w:r>
      <w:r>
        <w:rPr>
          <w:rFonts w:ascii="Times New Roman" w:hAnsi="Times New Roman"/>
          <w:sz w:val="24"/>
          <w:szCs w:val="24"/>
        </w:rPr>
        <w:t>Contractor</w:t>
      </w:r>
      <w:r w:rsidRPr="0084291E">
        <w:rPr>
          <w:rFonts w:ascii="Times New Roman" w:hAnsi="Times New Roman"/>
          <w:sz w:val="24"/>
          <w:szCs w:val="24"/>
        </w:rPr>
        <w:t xml:space="preserve"> is a corporation, profit or non-profit, the contract must be accompanied by a Board Resolution from the Board of Directors of the corporation authorizing the signature for the corporation. </w:t>
      </w:r>
    </w:p>
    <w:p w14:paraId="360CD822" w14:textId="77777777" w:rsidR="0087368F" w:rsidRPr="0084291E" w:rsidRDefault="0087368F" w:rsidP="0087368F">
      <w:pPr>
        <w:widowControl w:val="0"/>
        <w:autoSpaceDE w:val="0"/>
        <w:autoSpaceDN w:val="0"/>
        <w:adjustRightInd w:val="0"/>
        <w:spacing w:after="0" w:line="2" w:lineRule="exact"/>
        <w:ind w:left="480"/>
        <w:rPr>
          <w:rFonts w:ascii="Arial" w:hAnsi="Arial" w:cs="Arial"/>
          <w:sz w:val="24"/>
          <w:szCs w:val="24"/>
        </w:rPr>
      </w:pPr>
    </w:p>
    <w:p w14:paraId="25CC677F" w14:textId="77777777" w:rsidR="0087368F" w:rsidRPr="0082053B" w:rsidRDefault="0087368F" w:rsidP="0087368F">
      <w:pPr>
        <w:widowControl w:val="0"/>
        <w:numPr>
          <w:ilvl w:val="0"/>
          <w:numId w:val="20"/>
        </w:numPr>
        <w:overflowPunct w:val="0"/>
        <w:autoSpaceDE w:val="0"/>
        <w:autoSpaceDN w:val="0"/>
        <w:adjustRightInd w:val="0"/>
        <w:spacing w:after="0" w:line="242" w:lineRule="auto"/>
        <w:ind w:right="80"/>
        <w:rPr>
          <w:rFonts w:ascii="Times New Roman" w:hAnsi="Times New Roman"/>
          <w:sz w:val="24"/>
          <w:szCs w:val="24"/>
        </w:rPr>
      </w:pPr>
      <w:r w:rsidRPr="0082053B">
        <w:rPr>
          <w:rFonts w:ascii="Times New Roman" w:hAnsi="Times New Roman"/>
          <w:sz w:val="24"/>
          <w:szCs w:val="24"/>
        </w:rPr>
        <w:t xml:space="preserve">If the Contractor is a for-profit corporation whose stock is not publicly traded, proof that a disclosure of ownership form has been properly filed with the Secretary of State’s Office should be submitted with the contract. That form can be found at </w:t>
      </w:r>
      <w:hyperlink r:id="rId9" w:history="1">
        <w:r w:rsidRPr="0082053B">
          <w:rPr>
            <w:rStyle w:val="Hyperlink"/>
            <w:rFonts w:ascii="Times New Roman" w:hAnsi="Times New Roman"/>
            <w:sz w:val="24"/>
            <w:szCs w:val="24"/>
          </w:rPr>
          <w:t>www.sec.state.la.us\comm\cforms\F-320.pdf</w:t>
        </w:r>
      </w:hyperlink>
      <w:r w:rsidRPr="0082053B">
        <w:rPr>
          <w:rFonts w:ascii="Times New Roman" w:hAnsi="Times New Roman"/>
          <w:sz w:val="24"/>
          <w:szCs w:val="24"/>
        </w:rPr>
        <w:t>.</w:t>
      </w:r>
    </w:p>
    <w:p w14:paraId="2DAB3021" w14:textId="77777777" w:rsidR="0087368F" w:rsidRPr="0084291E" w:rsidRDefault="0087368F" w:rsidP="0087368F">
      <w:pPr>
        <w:widowControl w:val="0"/>
        <w:numPr>
          <w:ilvl w:val="1"/>
          <w:numId w:val="20"/>
        </w:numPr>
        <w:overflowPunct w:val="0"/>
        <w:autoSpaceDE w:val="0"/>
        <w:autoSpaceDN w:val="0"/>
        <w:adjustRightInd w:val="0"/>
        <w:spacing w:after="0" w:line="242" w:lineRule="auto"/>
        <w:ind w:right="80"/>
        <w:rPr>
          <w:rFonts w:ascii="Arial" w:hAnsi="Arial" w:cs="Arial"/>
          <w:sz w:val="23"/>
          <w:szCs w:val="23"/>
        </w:rPr>
      </w:pPr>
      <w:r w:rsidRPr="0082053B">
        <w:rPr>
          <w:rFonts w:ascii="Times New Roman" w:hAnsi="Times New Roman"/>
          <w:sz w:val="24"/>
          <w:szCs w:val="24"/>
        </w:rPr>
        <w:t xml:space="preserve"> </w:t>
      </w:r>
      <w:r w:rsidRPr="0084291E">
        <w:rPr>
          <w:rFonts w:ascii="Times New Roman" w:hAnsi="Times New Roman"/>
          <w:sz w:val="24"/>
          <w:szCs w:val="24"/>
        </w:rPr>
        <w:t xml:space="preserve">If Contractor is </w:t>
      </w:r>
      <w:r w:rsidRPr="0084291E">
        <w:rPr>
          <w:rFonts w:ascii="Times New Roman" w:hAnsi="Times New Roman"/>
          <w:sz w:val="23"/>
          <w:szCs w:val="23"/>
        </w:rPr>
        <w:t xml:space="preserve">an out-of-state </w:t>
      </w:r>
      <w:r w:rsidRPr="0084291E">
        <w:rPr>
          <w:rFonts w:ascii="Times New Roman" w:hAnsi="Times New Roman"/>
          <w:sz w:val="24"/>
          <w:szCs w:val="24"/>
        </w:rPr>
        <w:t xml:space="preserve">corporation and doing </w:t>
      </w:r>
      <w:r w:rsidRPr="0082053B">
        <w:rPr>
          <w:rFonts w:ascii="Times New Roman" w:hAnsi="Times New Roman"/>
          <w:i/>
          <w:sz w:val="24"/>
          <w:szCs w:val="24"/>
        </w:rPr>
        <w:t>less than</w:t>
      </w:r>
      <w:r w:rsidRPr="0084291E">
        <w:rPr>
          <w:rFonts w:ascii="Times New Roman" w:hAnsi="Times New Roman"/>
          <w:sz w:val="24"/>
          <w:szCs w:val="24"/>
        </w:rPr>
        <w:t xml:space="preserve"> 30 </w:t>
      </w:r>
      <w:proofErr w:type="spellStart"/>
      <w:r w:rsidRPr="0084291E">
        <w:rPr>
          <w:rFonts w:ascii="Times New Roman" w:hAnsi="Times New Roman"/>
          <w:sz w:val="24"/>
          <w:szCs w:val="24"/>
        </w:rPr>
        <w:t>days</w:t>
      </w:r>
      <w:proofErr w:type="spellEnd"/>
      <w:r w:rsidRPr="0084291E">
        <w:rPr>
          <w:rFonts w:ascii="Times New Roman" w:hAnsi="Times New Roman"/>
          <w:sz w:val="24"/>
          <w:szCs w:val="24"/>
        </w:rPr>
        <w:t xml:space="preserve"> work within the state, </w:t>
      </w:r>
      <w:r>
        <w:rPr>
          <w:rFonts w:ascii="Times New Roman" w:hAnsi="Times New Roman"/>
          <w:sz w:val="24"/>
          <w:szCs w:val="24"/>
        </w:rPr>
        <w:t xml:space="preserve">the </w:t>
      </w:r>
      <w:r w:rsidRPr="0084291E">
        <w:rPr>
          <w:rFonts w:ascii="Times New Roman" w:hAnsi="Times New Roman"/>
          <w:sz w:val="24"/>
          <w:szCs w:val="24"/>
        </w:rPr>
        <w:t>Contractor is e</w:t>
      </w:r>
      <w:r>
        <w:rPr>
          <w:rFonts w:ascii="Times New Roman" w:hAnsi="Times New Roman"/>
          <w:sz w:val="24"/>
          <w:szCs w:val="24"/>
        </w:rPr>
        <w:t>xempt from this requirement but</w:t>
      </w:r>
      <w:r w:rsidRPr="0082053B">
        <w:rPr>
          <w:rFonts w:ascii="Times New Roman" w:hAnsi="Times New Roman"/>
          <w:sz w:val="24"/>
          <w:szCs w:val="24"/>
        </w:rPr>
        <w:t xml:space="preserve"> an exemption letter must be executed</w:t>
      </w:r>
      <w:r w:rsidRPr="0084291E">
        <w:rPr>
          <w:rFonts w:ascii="Times New Roman" w:hAnsi="Times New Roman"/>
          <w:sz w:val="24"/>
          <w:szCs w:val="24"/>
        </w:rPr>
        <w:t xml:space="preserve"> </w:t>
      </w:r>
      <w:r>
        <w:rPr>
          <w:rFonts w:ascii="Times New Roman" w:hAnsi="Times New Roman"/>
          <w:sz w:val="24"/>
          <w:szCs w:val="24"/>
        </w:rPr>
        <w:t>and retained in the initiating division</w:t>
      </w:r>
      <w:r w:rsidRPr="0084291E">
        <w:rPr>
          <w:rFonts w:ascii="Times New Roman" w:hAnsi="Times New Roman"/>
          <w:sz w:val="24"/>
          <w:szCs w:val="24"/>
        </w:rPr>
        <w:t xml:space="preserve"> file and </w:t>
      </w:r>
      <w:r>
        <w:rPr>
          <w:rFonts w:ascii="Times New Roman" w:hAnsi="Times New Roman"/>
          <w:sz w:val="24"/>
          <w:szCs w:val="24"/>
        </w:rPr>
        <w:t xml:space="preserve">submitted </w:t>
      </w:r>
      <w:r w:rsidRPr="0084291E">
        <w:rPr>
          <w:rFonts w:ascii="Times New Roman" w:hAnsi="Times New Roman"/>
          <w:sz w:val="24"/>
          <w:szCs w:val="24"/>
        </w:rPr>
        <w:t xml:space="preserve">to OSP, if applicable. </w:t>
      </w:r>
    </w:p>
    <w:p w14:paraId="21C94F42" w14:textId="77777777" w:rsidR="0087368F" w:rsidRPr="0084291E" w:rsidRDefault="0087368F" w:rsidP="0087368F">
      <w:pPr>
        <w:widowControl w:val="0"/>
        <w:autoSpaceDE w:val="0"/>
        <w:autoSpaceDN w:val="0"/>
        <w:adjustRightInd w:val="0"/>
        <w:spacing w:after="0" w:line="245" w:lineRule="exact"/>
        <w:rPr>
          <w:rFonts w:ascii="Times New Roman" w:hAnsi="Times New Roman"/>
          <w:sz w:val="24"/>
          <w:szCs w:val="24"/>
        </w:rPr>
      </w:pPr>
    </w:p>
    <w:p w14:paraId="2F203872" w14:textId="79A7650E" w:rsidR="00743634" w:rsidRDefault="00743634" w:rsidP="0087368F">
      <w:pPr>
        <w:pStyle w:val="ListParagraph"/>
        <w:widowControl w:val="0"/>
        <w:numPr>
          <w:ilvl w:val="0"/>
          <w:numId w:val="18"/>
        </w:numPr>
        <w:overflowPunct w:val="0"/>
        <w:autoSpaceDE w:val="0"/>
        <w:autoSpaceDN w:val="0"/>
        <w:adjustRightInd w:val="0"/>
        <w:spacing w:after="0" w:line="243" w:lineRule="auto"/>
        <w:rPr>
          <w:rFonts w:ascii="Times New Roman" w:hAnsi="Times New Roman"/>
          <w:sz w:val="24"/>
          <w:szCs w:val="24"/>
        </w:rPr>
      </w:pPr>
      <w:r>
        <w:rPr>
          <w:rFonts w:ascii="Times New Roman" w:hAnsi="Times New Roman"/>
          <w:sz w:val="24"/>
          <w:szCs w:val="24"/>
        </w:rPr>
        <w:t xml:space="preserve">Once the signed contract is received from the vendor, </w:t>
      </w:r>
      <w:r w:rsidR="009D1E44">
        <w:rPr>
          <w:rFonts w:ascii="Times New Roman" w:hAnsi="Times New Roman"/>
          <w:sz w:val="24"/>
          <w:szCs w:val="24"/>
        </w:rPr>
        <w:t xml:space="preserve">it is forwarded to the </w:t>
      </w:r>
      <w:r w:rsidR="009D1E44" w:rsidRPr="009D1E44">
        <w:rPr>
          <w:rFonts w:ascii="Times New Roman" w:hAnsi="Times New Roman"/>
          <w:sz w:val="24"/>
          <w:szCs w:val="24"/>
        </w:rPr>
        <w:t>Associate Commissioner for Budget and Administration</w:t>
      </w:r>
      <w:r w:rsidR="0040414E">
        <w:rPr>
          <w:rFonts w:ascii="Times New Roman" w:hAnsi="Times New Roman"/>
          <w:sz w:val="24"/>
          <w:szCs w:val="24"/>
        </w:rPr>
        <w:t xml:space="preserve"> for Regents’ signature</w:t>
      </w:r>
      <w:r w:rsidR="009D1E44">
        <w:rPr>
          <w:rFonts w:ascii="Times New Roman" w:hAnsi="Times New Roman"/>
          <w:sz w:val="24"/>
          <w:szCs w:val="24"/>
        </w:rPr>
        <w:t xml:space="preserve">. If the contract does not require OSP approval, it is then considered to be fully executed. A copy of the fully executed </w:t>
      </w:r>
      <w:r w:rsidR="0040414E">
        <w:rPr>
          <w:rFonts w:ascii="Times New Roman" w:hAnsi="Times New Roman"/>
          <w:sz w:val="24"/>
          <w:szCs w:val="24"/>
        </w:rPr>
        <w:t>contract</w:t>
      </w:r>
      <w:r w:rsidR="009D1E44">
        <w:rPr>
          <w:rFonts w:ascii="Times New Roman" w:hAnsi="Times New Roman"/>
          <w:sz w:val="24"/>
          <w:szCs w:val="24"/>
        </w:rPr>
        <w:t xml:space="preserve"> should be sent to the contractor and </w:t>
      </w:r>
      <w:r w:rsidR="00881994">
        <w:rPr>
          <w:rFonts w:ascii="Times New Roman" w:hAnsi="Times New Roman"/>
          <w:sz w:val="24"/>
          <w:szCs w:val="24"/>
        </w:rPr>
        <w:t>a copy should be placed in Dropbox for LOSFA.</w:t>
      </w:r>
    </w:p>
    <w:p w14:paraId="3794DBBD" w14:textId="7EBC9573" w:rsidR="00E85144" w:rsidRPr="00234A7A" w:rsidRDefault="00E85144" w:rsidP="0087368F">
      <w:pPr>
        <w:pStyle w:val="ListParagraph"/>
        <w:widowControl w:val="0"/>
        <w:numPr>
          <w:ilvl w:val="0"/>
          <w:numId w:val="18"/>
        </w:numPr>
        <w:overflowPunct w:val="0"/>
        <w:autoSpaceDE w:val="0"/>
        <w:autoSpaceDN w:val="0"/>
        <w:adjustRightInd w:val="0"/>
        <w:spacing w:after="0" w:line="243" w:lineRule="auto"/>
        <w:rPr>
          <w:rFonts w:ascii="Times New Roman" w:hAnsi="Times New Roman"/>
          <w:sz w:val="24"/>
          <w:szCs w:val="24"/>
        </w:rPr>
      </w:pPr>
      <w:r w:rsidRPr="002372C8">
        <w:rPr>
          <w:rFonts w:ascii="Times New Roman" w:hAnsi="Times New Roman"/>
          <w:sz w:val="24"/>
          <w:szCs w:val="24"/>
        </w:rPr>
        <w:t xml:space="preserve">If the contract </w:t>
      </w:r>
      <w:r w:rsidR="00B4764B" w:rsidRPr="002372C8">
        <w:rPr>
          <w:rFonts w:ascii="Times New Roman" w:hAnsi="Times New Roman"/>
          <w:sz w:val="24"/>
          <w:szCs w:val="24"/>
        </w:rPr>
        <w:t xml:space="preserve">exceeds </w:t>
      </w:r>
      <w:r w:rsidRPr="002372C8">
        <w:rPr>
          <w:rFonts w:ascii="Times New Roman" w:hAnsi="Times New Roman"/>
          <w:sz w:val="24"/>
          <w:szCs w:val="24"/>
        </w:rPr>
        <w:t>$20,000</w:t>
      </w:r>
      <w:r w:rsidRPr="002372C8">
        <w:rPr>
          <w:rFonts w:ascii="Times New Roman" w:hAnsi="Times New Roman"/>
          <w:b/>
          <w:bCs/>
          <w:sz w:val="24"/>
          <w:szCs w:val="24"/>
        </w:rPr>
        <w:t xml:space="preserve"> </w:t>
      </w:r>
      <w:r w:rsidRPr="002372C8">
        <w:rPr>
          <w:rFonts w:ascii="Times New Roman" w:hAnsi="Times New Roman"/>
          <w:sz w:val="24"/>
          <w:szCs w:val="24"/>
        </w:rPr>
        <w:t>and is with an entity that is not under the</w:t>
      </w:r>
      <w:r w:rsidRPr="002372C8">
        <w:rPr>
          <w:rFonts w:ascii="Times New Roman" w:hAnsi="Times New Roman"/>
          <w:b/>
          <w:bCs/>
          <w:sz w:val="24"/>
          <w:szCs w:val="24"/>
        </w:rPr>
        <w:t xml:space="preserve"> </w:t>
      </w:r>
      <w:r w:rsidRPr="002372C8">
        <w:rPr>
          <w:rFonts w:ascii="Times New Roman" w:hAnsi="Times New Roman"/>
          <w:sz w:val="24"/>
          <w:szCs w:val="24"/>
        </w:rPr>
        <w:t>authority of the Board of Regents,</w:t>
      </w:r>
      <w:r w:rsidR="006C2E2A" w:rsidRPr="002372C8">
        <w:rPr>
          <w:rFonts w:ascii="Times New Roman" w:hAnsi="Times New Roman"/>
          <w:sz w:val="24"/>
          <w:szCs w:val="24"/>
        </w:rPr>
        <w:t xml:space="preserve"> </w:t>
      </w:r>
      <w:r w:rsidR="008B3E00" w:rsidRPr="002372C8">
        <w:rPr>
          <w:rFonts w:ascii="Times New Roman" w:hAnsi="Times New Roman"/>
          <w:sz w:val="24"/>
          <w:szCs w:val="24"/>
        </w:rPr>
        <w:t>and/</w:t>
      </w:r>
      <w:r w:rsidR="006C2E2A" w:rsidRPr="002372C8">
        <w:rPr>
          <w:rFonts w:ascii="Times New Roman" w:hAnsi="Times New Roman"/>
          <w:sz w:val="24"/>
          <w:szCs w:val="24"/>
        </w:rPr>
        <w:t xml:space="preserve">or does not meet the criteria of another exemption, </w:t>
      </w:r>
      <w:r w:rsidRPr="002372C8">
        <w:rPr>
          <w:rFonts w:ascii="Times New Roman" w:hAnsi="Times New Roman"/>
          <w:sz w:val="24"/>
          <w:szCs w:val="24"/>
        </w:rPr>
        <w:t xml:space="preserve">the </w:t>
      </w:r>
      <w:r w:rsidR="0043585C" w:rsidRPr="002372C8">
        <w:rPr>
          <w:rFonts w:ascii="Times New Roman" w:hAnsi="Times New Roman"/>
          <w:sz w:val="24"/>
          <w:szCs w:val="24"/>
        </w:rPr>
        <w:t xml:space="preserve">contract will require </w:t>
      </w:r>
      <w:r w:rsidR="00E435B5" w:rsidRPr="002372C8">
        <w:rPr>
          <w:rFonts w:ascii="Times New Roman" w:hAnsi="Times New Roman"/>
          <w:sz w:val="24"/>
          <w:szCs w:val="24"/>
        </w:rPr>
        <w:t>the approval</w:t>
      </w:r>
      <w:r w:rsidR="0043585C" w:rsidRPr="002372C8">
        <w:rPr>
          <w:rFonts w:ascii="Times New Roman" w:hAnsi="Times New Roman"/>
          <w:sz w:val="24"/>
          <w:szCs w:val="24"/>
        </w:rPr>
        <w:t xml:space="preserve"> of OSP.  The </w:t>
      </w:r>
      <w:r w:rsidR="00EC3B07" w:rsidRPr="002372C8">
        <w:rPr>
          <w:rFonts w:ascii="Times New Roman" w:hAnsi="Times New Roman"/>
          <w:sz w:val="24"/>
          <w:szCs w:val="24"/>
        </w:rPr>
        <w:t>initiating division</w:t>
      </w:r>
      <w:r w:rsidRPr="002372C8">
        <w:rPr>
          <w:rFonts w:ascii="Times New Roman" w:hAnsi="Times New Roman"/>
          <w:sz w:val="24"/>
          <w:szCs w:val="24"/>
        </w:rPr>
        <w:t xml:space="preserve"> will be responsible for </w:t>
      </w:r>
      <w:r w:rsidR="0037343D">
        <w:rPr>
          <w:rFonts w:ascii="Times New Roman" w:hAnsi="Times New Roman"/>
          <w:sz w:val="24"/>
          <w:szCs w:val="24"/>
        </w:rPr>
        <w:t xml:space="preserve">submitting the signed contract </w:t>
      </w:r>
      <w:r w:rsidR="00B90FD6">
        <w:rPr>
          <w:rFonts w:ascii="Times New Roman" w:hAnsi="Times New Roman"/>
          <w:sz w:val="24"/>
          <w:szCs w:val="24"/>
        </w:rPr>
        <w:t>and</w:t>
      </w:r>
      <w:r w:rsidRPr="002372C8">
        <w:rPr>
          <w:rFonts w:ascii="Times New Roman" w:hAnsi="Times New Roman"/>
          <w:sz w:val="24"/>
          <w:szCs w:val="24"/>
        </w:rPr>
        <w:t xml:space="preserve"> required documentation </w:t>
      </w:r>
      <w:r w:rsidR="00D7323E" w:rsidRPr="002372C8">
        <w:rPr>
          <w:rFonts w:ascii="Times New Roman" w:hAnsi="Times New Roman"/>
          <w:sz w:val="24"/>
          <w:szCs w:val="24"/>
        </w:rPr>
        <w:t xml:space="preserve">to the </w:t>
      </w:r>
      <w:r w:rsidR="00B90FD6" w:rsidRPr="00B90FD6">
        <w:rPr>
          <w:rFonts w:ascii="Times New Roman" w:hAnsi="Times New Roman"/>
          <w:sz w:val="24"/>
          <w:szCs w:val="24"/>
        </w:rPr>
        <w:t xml:space="preserve">Senior Program and Contract Administrator </w:t>
      </w:r>
      <w:r w:rsidRPr="002372C8">
        <w:rPr>
          <w:rFonts w:ascii="Times New Roman" w:hAnsi="Times New Roman"/>
          <w:sz w:val="24"/>
          <w:szCs w:val="24"/>
        </w:rPr>
        <w:t>for submission to O</w:t>
      </w:r>
      <w:r w:rsidR="006C2E2A" w:rsidRPr="002372C8">
        <w:rPr>
          <w:rFonts w:ascii="Times New Roman" w:hAnsi="Times New Roman"/>
          <w:sz w:val="24"/>
          <w:szCs w:val="24"/>
        </w:rPr>
        <w:t>SP</w:t>
      </w:r>
      <w:r w:rsidRPr="002372C8">
        <w:rPr>
          <w:rFonts w:ascii="Times New Roman" w:hAnsi="Times New Roman"/>
          <w:sz w:val="24"/>
          <w:szCs w:val="24"/>
        </w:rPr>
        <w:t xml:space="preserve">. </w:t>
      </w:r>
      <w:r w:rsidR="00C618D5" w:rsidRPr="002372C8">
        <w:rPr>
          <w:rFonts w:ascii="Times New Roman" w:hAnsi="Times New Roman"/>
          <w:sz w:val="24"/>
          <w:szCs w:val="24"/>
        </w:rPr>
        <w:t xml:space="preserve"> </w:t>
      </w:r>
    </w:p>
    <w:p w14:paraId="64BEA41F" w14:textId="51B5A068" w:rsidR="00014B3C" w:rsidRPr="00014B3C" w:rsidRDefault="00E85144" w:rsidP="00EE34C7">
      <w:pPr>
        <w:widowControl w:val="0"/>
        <w:numPr>
          <w:ilvl w:val="0"/>
          <w:numId w:val="18"/>
        </w:numPr>
        <w:overflowPunct w:val="0"/>
        <w:autoSpaceDE w:val="0"/>
        <w:autoSpaceDN w:val="0"/>
        <w:adjustRightInd w:val="0"/>
        <w:spacing w:after="0" w:line="248" w:lineRule="auto"/>
        <w:rPr>
          <w:rFonts w:ascii="Arial" w:hAnsi="Arial" w:cs="Arial"/>
          <w:sz w:val="24"/>
          <w:szCs w:val="24"/>
        </w:rPr>
      </w:pPr>
      <w:r w:rsidRPr="00051591">
        <w:rPr>
          <w:rFonts w:ascii="Times New Roman" w:hAnsi="Times New Roman"/>
          <w:bCs/>
          <w:sz w:val="24"/>
          <w:szCs w:val="24"/>
        </w:rPr>
        <w:t>Contracts for consulting</w:t>
      </w:r>
      <w:r w:rsidRPr="00234A7A">
        <w:rPr>
          <w:rFonts w:ascii="Times New Roman" w:hAnsi="Times New Roman"/>
          <w:bCs/>
          <w:sz w:val="24"/>
          <w:szCs w:val="24"/>
        </w:rPr>
        <w:t xml:space="preserve"> services whic</w:t>
      </w:r>
      <w:r w:rsidR="00D953F4" w:rsidRPr="00234A7A">
        <w:rPr>
          <w:rFonts w:ascii="Times New Roman" w:hAnsi="Times New Roman"/>
          <w:bCs/>
          <w:sz w:val="24"/>
          <w:szCs w:val="24"/>
        </w:rPr>
        <w:t xml:space="preserve">h have a maximum amount equal to or greater </w:t>
      </w:r>
      <w:r w:rsidRPr="00234A7A">
        <w:rPr>
          <w:rFonts w:ascii="Times New Roman" w:hAnsi="Times New Roman"/>
          <w:bCs/>
          <w:sz w:val="24"/>
          <w:szCs w:val="24"/>
        </w:rPr>
        <w:t>than $</w:t>
      </w:r>
      <w:r w:rsidR="00462768">
        <w:rPr>
          <w:rFonts w:ascii="Times New Roman" w:hAnsi="Times New Roman"/>
          <w:bCs/>
          <w:sz w:val="24"/>
          <w:szCs w:val="24"/>
        </w:rPr>
        <w:t>150,000</w:t>
      </w:r>
      <w:r w:rsidR="00AB3AEB" w:rsidRPr="00234A7A">
        <w:rPr>
          <w:rFonts w:ascii="Times New Roman" w:hAnsi="Times New Roman"/>
          <w:bCs/>
          <w:sz w:val="24"/>
          <w:szCs w:val="24"/>
        </w:rPr>
        <w:t xml:space="preserve"> per </w:t>
      </w:r>
      <w:r w:rsidR="00D9078C" w:rsidRPr="00234A7A">
        <w:rPr>
          <w:rFonts w:ascii="Times New Roman" w:hAnsi="Times New Roman"/>
          <w:bCs/>
          <w:sz w:val="24"/>
          <w:szCs w:val="24"/>
        </w:rPr>
        <w:t>12-month</w:t>
      </w:r>
      <w:r w:rsidR="00AB3AEB" w:rsidRPr="00234A7A">
        <w:rPr>
          <w:rFonts w:ascii="Times New Roman" w:hAnsi="Times New Roman"/>
          <w:bCs/>
          <w:sz w:val="24"/>
          <w:szCs w:val="24"/>
        </w:rPr>
        <w:t xml:space="preserve"> period</w:t>
      </w:r>
      <w:r w:rsidRPr="00234A7A">
        <w:rPr>
          <w:rFonts w:ascii="Times New Roman" w:hAnsi="Times New Roman"/>
          <w:bCs/>
          <w:sz w:val="24"/>
          <w:szCs w:val="24"/>
        </w:rPr>
        <w:t xml:space="preserve"> </w:t>
      </w:r>
      <w:r w:rsidR="00AB3AEB" w:rsidRPr="00234A7A">
        <w:rPr>
          <w:rFonts w:ascii="Times New Roman" w:hAnsi="Times New Roman"/>
          <w:sz w:val="24"/>
          <w:szCs w:val="24"/>
        </w:rPr>
        <w:t xml:space="preserve">must be </w:t>
      </w:r>
      <w:r w:rsidR="00014B3C">
        <w:rPr>
          <w:rFonts w:ascii="Times New Roman" w:hAnsi="Times New Roman"/>
          <w:sz w:val="24"/>
          <w:szCs w:val="24"/>
        </w:rPr>
        <w:t>awarded</w:t>
      </w:r>
      <w:r w:rsidR="00AB3AEB" w:rsidRPr="00234A7A">
        <w:rPr>
          <w:rFonts w:ascii="Times New Roman" w:hAnsi="Times New Roman"/>
          <w:sz w:val="24"/>
          <w:szCs w:val="24"/>
        </w:rPr>
        <w:t xml:space="preserve"> by </w:t>
      </w:r>
      <w:r w:rsidR="00014B3C">
        <w:rPr>
          <w:rFonts w:ascii="Times New Roman" w:hAnsi="Times New Roman"/>
          <w:sz w:val="24"/>
          <w:szCs w:val="24"/>
        </w:rPr>
        <w:t>a Request for Proposal (R</w:t>
      </w:r>
      <w:r w:rsidR="00AB3AEB" w:rsidRPr="00234A7A">
        <w:rPr>
          <w:rFonts w:ascii="Times New Roman" w:hAnsi="Times New Roman"/>
          <w:sz w:val="24"/>
          <w:szCs w:val="24"/>
        </w:rPr>
        <w:t>FP</w:t>
      </w:r>
      <w:r w:rsidR="00014B3C">
        <w:rPr>
          <w:rFonts w:ascii="Times New Roman" w:hAnsi="Times New Roman"/>
          <w:sz w:val="24"/>
          <w:szCs w:val="24"/>
        </w:rPr>
        <w:t>)</w:t>
      </w:r>
      <w:r w:rsidRPr="00234A7A">
        <w:rPr>
          <w:rFonts w:ascii="Times New Roman" w:hAnsi="Times New Roman"/>
          <w:sz w:val="24"/>
          <w:szCs w:val="24"/>
        </w:rPr>
        <w:t xml:space="preserve">. The </w:t>
      </w:r>
      <w:r w:rsidR="00EC3B07">
        <w:rPr>
          <w:rFonts w:ascii="Times New Roman" w:hAnsi="Times New Roman"/>
          <w:sz w:val="24"/>
          <w:szCs w:val="24"/>
        </w:rPr>
        <w:t>initiating division</w:t>
      </w:r>
      <w:r w:rsidR="00EC3B07" w:rsidRPr="00234A7A">
        <w:rPr>
          <w:rFonts w:ascii="Times New Roman" w:hAnsi="Times New Roman"/>
          <w:sz w:val="24"/>
          <w:szCs w:val="24"/>
        </w:rPr>
        <w:t xml:space="preserve"> </w:t>
      </w:r>
      <w:r w:rsidRPr="00234A7A">
        <w:rPr>
          <w:rFonts w:ascii="Times New Roman" w:hAnsi="Times New Roman"/>
          <w:sz w:val="24"/>
          <w:szCs w:val="24"/>
        </w:rPr>
        <w:t>will be responsible</w:t>
      </w:r>
      <w:r w:rsidRPr="00234A7A">
        <w:rPr>
          <w:rFonts w:ascii="Times New Roman" w:hAnsi="Times New Roman"/>
          <w:bCs/>
          <w:sz w:val="24"/>
          <w:szCs w:val="24"/>
        </w:rPr>
        <w:t xml:space="preserve"> </w:t>
      </w:r>
      <w:r w:rsidRPr="00234A7A">
        <w:rPr>
          <w:rFonts w:ascii="Times New Roman" w:hAnsi="Times New Roman"/>
          <w:sz w:val="24"/>
          <w:szCs w:val="24"/>
        </w:rPr>
        <w:t xml:space="preserve">for </w:t>
      </w:r>
      <w:r w:rsidR="006257D5">
        <w:rPr>
          <w:rFonts w:ascii="Times New Roman" w:hAnsi="Times New Roman"/>
          <w:sz w:val="24"/>
          <w:szCs w:val="24"/>
        </w:rPr>
        <w:t>coor</w:t>
      </w:r>
      <w:r w:rsidR="00902B23">
        <w:rPr>
          <w:rFonts w:ascii="Times New Roman" w:hAnsi="Times New Roman"/>
          <w:sz w:val="24"/>
          <w:szCs w:val="24"/>
        </w:rPr>
        <w:t>dinating with the Senior Program and Contract Administrator, who serves as the agency</w:t>
      </w:r>
      <w:r w:rsidR="00B613BA">
        <w:rPr>
          <w:rFonts w:ascii="Times New Roman" w:hAnsi="Times New Roman"/>
          <w:sz w:val="24"/>
          <w:szCs w:val="24"/>
        </w:rPr>
        <w:t>’s</w:t>
      </w:r>
      <w:r w:rsidR="00902B23">
        <w:rPr>
          <w:rFonts w:ascii="Times New Roman" w:hAnsi="Times New Roman"/>
          <w:sz w:val="24"/>
          <w:szCs w:val="24"/>
        </w:rPr>
        <w:t xml:space="preserve"> RFP Coordinator, </w:t>
      </w:r>
      <w:r w:rsidRPr="00234A7A">
        <w:rPr>
          <w:rFonts w:ascii="Times New Roman" w:hAnsi="Times New Roman"/>
          <w:sz w:val="24"/>
          <w:szCs w:val="24"/>
        </w:rPr>
        <w:t xml:space="preserve">following the guidelines for the </w:t>
      </w:r>
      <w:r w:rsidR="00014B3C">
        <w:rPr>
          <w:rFonts w:ascii="Times New Roman" w:hAnsi="Times New Roman"/>
          <w:sz w:val="24"/>
          <w:szCs w:val="24"/>
        </w:rPr>
        <w:t>RFP</w:t>
      </w:r>
      <w:r w:rsidRPr="00234A7A">
        <w:rPr>
          <w:rFonts w:ascii="Times New Roman" w:hAnsi="Times New Roman"/>
          <w:sz w:val="24"/>
          <w:szCs w:val="24"/>
        </w:rPr>
        <w:t xml:space="preserve"> process</w:t>
      </w:r>
      <w:r w:rsidRPr="0084291E">
        <w:rPr>
          <w:rFonts w:ascii="Times New Roman" w:hAnsi="Times New Roman"/>
          <w:sz w:val="24"/>
          <w:szCs w:val="24"/>
        </w:rPr>
        <w:t xml:space="preserve"> as outlined in the regulations of the Office of </w:t>
      </w:r>
      <w:r w:rsidR="00AB3AEB" w:rsidRPr="0084291E">
        <w:rPr>
          <w:rFonts w:ascii="Times New Roman" w:hAnsi="Times New Roman"/>
          <w:sz w:val="24"/>
          <w:szCs w:val="24"/>
        </w:rPr>
        <w:t>State Procurement</w:t>
      </w:r>
      <w:r w:rsidR="00014B3C">
        <w:rPr>
          <w:rFonts w:ascii="Times New Roman" w:hAnsi="Times New Roman"/>
          <w:sz w:val="24"/>
          <w:szCs w:val="24"/>
        </w:rPr>
        <w:t>.</w:t>
      </w:r>
      <w:r w:rsidRPr="0084291E">
        <w:rPr>
          <w:rFonts w:ascii="Times New Roman" w:hAnsi="Times New Roman"/>
          <w:sz w:val="24"/>
          <w:szCs w:val="24"/>
        </w:rPr>
        <w:t xml:space="preserve"> </w:t>
      </w:r>
      <w:r w:rsidR="00014B3C" w:rsidRPr="00F52010">
        <w:rPr>
          <w:rFonts w:ascii="Times New Roman" w:hAnsi="Times New Roman"/>
          <w:sz w:val="24"/>
          <w:szCs w:val="24"/>
        </w:rPr>
        <w:t>The basic documentation is as follows</w:t>
      </w:r>
      <w:r w:rsidR="00014B3C">
        <w:rPr>
          <w:rFonts w:ascii="Times New Roman" w:hAnsi="Times New Roman"/>
          <w:sz w:val="24"/>
          <w:szCs w:val="24"/>
        </w:rPr>
        <w:t>:</w:t>
      </w:r>
    </w:p>
    <w:p w14:paraId="00AB1787" w14:textId="77777777" w:rsidR="00E85144" w:rsidRPr="00014B3C" w:rsidRDefault="00E85144" w:rsidP="00014B3C">
      <w:pPr>
        <w:widowControl w:val="0"/>
        <w:numPr>
          <w:ilvl w:val="0"/>
          <w:numId w:val="8"/>
        </w:numPr>
        <w:tabs>
          <w:tab w:val="clear" w:pos="720"/>
          <w:tab w:val="num" w:pos="1200"/>
        </w:tabs>
        <w:overflowPunct w:val="0"/>
        <w:autoSpaceDE w:val="0"/>
        <w:autoSpaceDN w:val="0"/>
        <w:adjustRightInd w:val="0"/>
        <w:spacing w:after="0" w:line="242" w:lineRule="auto"/>
        <w:ind w:left="1200" w:right="80"/>
        <w:jc w:val="both"/>
        <w:rPr>
          <w:rFonts w:ascii="Times New Roman" w:hAnsi="Times New Roman"/>
          <w:sz w:val="24"/>
          <w:szCs w:val="24"/>
        </w:rPr>
      </w:pPr>
      <w:r w:rsidRPr="0084291E">
        <w:rPr>
          <w:rFonts w:ascii="Times New Roman" w:hAnsi="Times New Roman"/>
          <w:sz w:val="24"/>
          <w:szCs w:val="24"/>
        </w:rPr>
        <w:t xml:space="preserve">Selection </w:t>
      </w:r>
      <w:r w:rsidR="00D953F4" w:rsidRPr="0084291E">
        <w:rPr>
          <w:rFonts w:ascii="Times New Roman" w:hAnsi="Times New Roman"/>
          <w:sz w:val="24"/>
          <w:szCs w:val="24"/>
        </w:rPr>
        <w:t>M</w:t>
      </w:r>
      <w:r w:rsidRPr="0084291E">
        <w:rPr>
          <w:rFonts w:ascii="Times New Roman" w:hAnsi="Times New Roman"/>
          <w:sz w:val="24"/>
          <w:szCs w:val="24"/>
        </w:rPr>
        <w:t xml:space="preserve">emorandum from the Commissioner of Higher Education or </w:t>
      </w:r>
      <w:r w:rsidR="00AB3AEB" w:rsidRPr="0084291E">
        <w:rPr>
          <w:rFonts w:ascii="Times New Roman" w:hAnsi="Times New Roman"/>
          <w:sz w:val="24"/>
          <w:szCs w:val="24"/>
        </w:rPr>
        <w:t>Designee</w:t>
      </w:r>
    </w:p>
    <w:p w14:paraId="3EB2367D" w14:textId="77777777" w:rsidR="00E85144" w:rsidRPr="0084291E" w:rsidRDefault="00E85144">
      <w:pPr>
        <w:widowControl w:val="0"/>
        <w:numPr>
          <w:ilvl w:val="0"/>
          <w:numId w:val="8"/>
        </w:numPr>
        <w:tabs>
          <w:tab w:val="clear" w:pos="720"/>
          <w:tab w:val="num" w:pos="1200"/>
        </w:tabs>
        <w:overflowPunct w:val="0"/>
        <w:autoSpaceDE w:val="0"/>
        <w:autoSpaceDN w:val="0"/>
        <w:adjustRightInd w:val="0"/>
        <w:spacing w:after="0" w:line="242" w:lineRule="auto"/>
        <w:ind w:left="1200" w:right="80"/>
        <w:jc w:val="both"/>
        <w:rPr>
          <w:rFonts w:ascii="Arial" w:hAnsi="Arial" w:cs="Arial"/>
          <w:sz w:val="24"/>
          <w:szCs w:val="24"/>
        </w:rPr>
      </w:pPr>
      <w:r w:rsidRPr="0084291E">
        <w:rPr>
          <w:rFonts w:ascii="Times New Roman" w:hAnsi="Times New Roman"/>
          <w:sz w:val="24"/>
          <w:szCs w:val="24"/>
        </w:rPr>
        <w:t>Proof of advertisement in accordance with Louisiana Revised Statutes Title 39:15</w:t>
      </w:r>
      <w:r w:rsidR="00014B3C">
        <w:rPr>
          <w:rFonts w:ascii="Times New Roman" w:hAnsi="Times New Roman"/>
          <w:sz w:val="24"/>
          <w:szCs w:val="24"/>
        </w:rPr>
        <w:t>95</w:t>
      </w:r>
      <w:r w:rsidRPr="0084291E">
        <w:rPr>
          <w:rFonts w:ascii="Times New Roman" w:hAnsi="Times New Roman"/>
          <w:sz w:val="24"/>
          <w:szCs w:val="24"/>
        </w:rPr>
        <w:t xml:space="preserve"> </w:t>
      </w:r>
    </w:p>
    <w:p w14:paraId="55E125D6" w14:textId="77777777" w:rsidR="00E85144" w:rsidRPr="0084291E" w:rsidRDefault="00E85144">
      <w:pPr>
        <w:widowControl w:val="0"/>
        <w:autoSpaceDE w:val="0"/>
        <w:autoSpaceDN w:val="0"/>
        <w:adjustRightInd w:val="0"/>
        <w:spacing w:after="0" w:line="1" w:lineRule="exact"/>
        <w:rPr>
          <w:rFonts w:ascii="Arial" w:hAnsi="Arial" w:cs="Arial"/>
          <w:sz w:val="24"/>
          <w:szCs w:val="24"/>
        </w:rPr>
      </w:pPr>
    </w:p>
    <w:p w14:paraId="39757289" w14:textId="77777777" w:rsidR="00E85144" w:rsidRPr="0084291E" w:rsidRDefault="00E85144">
      <w:pPr>
        <w:widowControl w:val="0"/>
        <w:autoSpaceDE w:val="0"/>
        <w:autoSpaceDN w:val="0"/>
        <w:adjustRightInd w:val="0"/>
        <w:spacing w:after="0" w:line="9" w:lineRule="exact"/>
        <w:rPr>
          <w:rFonts w:ascii="Arial" w:hAnsi="Arial" w:cs="Arial"/>
          <w:sz w:val="24"/>
          <w:szCs w:val="24"/>
        </w:rPr>
      </w:pPr>
    </w:p>
    <w:p w14:paraId="69B7CBE8" w14:textId="77777777" w:rsidR="00E85144" w:rsidRPr="0084291E" w:rsidRDefault="00E85144">
      <w:pPr>
        <w:widowControl w:val="0"/>
        <w:autoSpaceDE w:val="0"/>
        <w:autoSpaceDN w:val="0"/>
        <w:adjustRightInd w:val="0"/>
        <w:spacing w:after="0" w:line="1" w:lineRule="exact"/>
        <w:rPr>
          <w:rFonts w:ascii="Arial" w:hAnsi="Arial" w:cs="Arial"/>
          <w:sz w:val="24"/>
          <w:szCs w:val="24"/>
        </w:rPr>
      </w:pPr>
    </w:p>
    <w:p w14:paraId="4B1670D3" w14:textId="77777777" w:rsidR="00E85144" w:rsidRPr="0084291E" w:rsidRDefault="00E85144">
      <w:pPr>
        <w:widowControl w:val="0"/>
        <w:numPr>
          <w:ilvl w:val="0"/>
          <w:numId w:val="8"/>
        </w:numPr>
        <w:tabs>
          <w:tab w:val="clear" w:pos="720"/>
          <w:tab w:val="num" w:pos="1200"/>
        </w:tabs>
        <w:overflowPunct w:val="0"/>
        <w:autoSpaceDE w:val="0"/>
        <w:autoSpaceDN w:val="0"/>
        <w:adjustRightInd w:val="0"/>
        <w:spacing w:after="0" w:line="240" w:lineRule="auto"/>
        <w:ind w:left="1200"/>
        <w:jc w:val="both"/>
        <w:rPr>
          <w:rFonts w:ascii="Arial" w:hAnsi="Arial" w:cs="Arial"/>
          <w:sz w:val="24"/>
          <w:szCs w:val="24"/>
        </w:rPr>
      </w:pPr>
      <w:r w:rsidRPr="0084291E">
        <w:rPr>
          <w:rFonts w:ascii="Times New Roman" w:hAnsi="Times New Roman"/>
          <w:sz w:val="24"/>
          <w:szCs w:val="24"/>
        </w:rPr>
        <w:t xml:space="preserve">Summary of grades </w:t>
      </w:r>
    </w:p>
    <w:p w14:paraId="36F33DEC" w14:textId="77777777" w:rsidR="00E85144" w:rsidRPr="0084291E" w:rsidRDefault="00E85144">
      <w:pPr>
        <w:widowControl w:val="0"/>
        <w:autoSpaceDE w:val="0"/>
        <w:autoSpaceDN w:val="0"/>
        <w:adjustRightInd w:val="0"/>
        <w:spacing w:after="0" w:line="16" w:lineRule="exact"/>
        <w:rPr>
          <w:rFonts w:ascii="Arial" w:hAnsi="Arial" w:cs="Arial"/>
          <w:sz w:val="24"/>
          <w:szCs w:val="24"/>
        </w:rPr>
      </w:pPr>
    </w:p>
    <w:p w14:paraId="2C9B5676" w14:textId="77777777" w:rsidR="00AB3AEB" w:rsidRPr="0084291E" w:rsidRDefault="00E85144" w:rsidP="00AB3AEB">
      <w:pPr>
        <w:widowControl w:val="0"/>
        <w:numPr>
          <w:ilvl w:val="0"/>
          <w:numId w:val="9"/>
        </w:numPr>
        <w:tabs>
          <w:tab w:val="clear" w:pos="720"/>
          <w:tab w:val="num" w:pos="1200"/>
        </w:tabs>
        <w:overflowPunct w:val="0"/>
        <w:autoSpaceDE w:val="0"/>
        <w:autoSpaceDN w:val="0"/>
        <w:adjustRightInd w:val="0"/>
        <w:spacing w:after="0" w:line="240" w:lineRule="auto"/>
        <w:ind w:left="1200"/>
        <w:jc w:val="both"/>
        <w:rPr>
          <w:rFonts w:ascii="Arial" w:hAnsi="Arial" w:cs="Arial"/>
          <w:sz w:val="24"/>
          <w:szCs w:val="24"/>
        </w:rPr>
      </w:pPr>
      <w:r w:rsidRPr="0084291E">
        <w:rPr>
          <w:rFonts w:ascii="Times New Roman" w:hAnsi="Times New Roman"/>
          <w:sz w:val="24"/>
          <w:szCs w:val="24"/>
        </w:rPr>
        <w:t>Grading sheets</w:t>
      </w:r>
      <w:bookmarkStart w:id="4" w:name="page7"/>
      <w:bookmarkEnd w:id="4"/>
    </w:p>
    <w:p w14:paraId="5E50AA88" w14:textId="77777777" w:rsidR="00E85144" w:rsidRPr="0084291E" w:rsidRDefault="00D953F4" w:rsidP="00AB3AEB">
      <w:pPr>
        <w:widowControl w:val="0"/>
        <w:numPr>
          <w:ilvl w:val="0"/>
          <w:numId w:val="9"/>
        </w:numPr>
        <w:tabs>
          <w:tab w:val="clear" w:pos="720"/>
          <w:tab w:val="num" w:pos="1200"/>
        </w:tabs>
        <w:overflowPunct w:val="0"/>
        <w:autoSpaceDE w:val="0"/>
        <w:autoSpaceDN w:val="0"/>
        <w:adjustRightInd w:val="0"/>
        <w:spacing w:after="0" w:line="240" w:lineRule="auto"/>
        <w:ind w:left="1200"/>
        <w:jc w:val="both"/>
        <w:rPr>
          <w:rFonts w:ascii="Arial" w:hAnsi="Arial" w:cs="Arial"/>
          <w:sz w:val="24"/>
          <w:szCs w:val="24"/>
        </w:rPr>
      </w:pPr>
      <w:r w:rsidRPr="0084291E">
        <w:rPr>
          <w:rFonts w:ascii="Times New Roman" w:hAnsi="Times New Roman"/>
          <w:sz w:val="24"/>
          <w:szCs w:val="24"/>
        </w:rPr>
        <w:t xml:space="preserve">Copy of the </w:t>
      </w:r>
      <w:r w:rsidR="00E85144" w:rsidRPr="0084291E">
        <w:rPr>
          <w:rFonts w:ascii="Times New Roman" w:hAnsi="Times New Roman"/>
          <w:sz w:val="24"/>
          <w:szCs w:val="24"/>
        </w:rPr>
        <w:t xml:space="preserve">RFP </w:t>
      </w:r>
      <w:r w:rsidRPr="0084291E">
        <w:rPr>
          <w:rFonts w:ascii="Times New Roman" w:hAnsi="Times New Roman"/>
          <w:sz w:val="24"/>
          <w:szCs w:val="24"/>
        </w:rPr>
        <w:t>and any addenda</w:t>
      </w:r>
    </w:p>
    <w:p w14:paraId="57AB100D" w14:textId="77777777" w:rsidR="00E85144" w:rsidRPr="0084291E" w:rsidRDefault="00E85144">
      <w:pPr>
        <w:widowControl w:val="0"/>
        <w:autoSpaceDE w:val="0"/>
        <w:autoSpaceDN w:val="0"/>
        <w:adjustRightInd w:val="0"/>
        <w:spacing w:after="0" w:line="34" w:lineRule="exact"/>
        <w:rPr>
          <w:rFonts w:ascii="Arial" w:hAnsi="Arial" w:cs="Arial"/>
          <w:sz w:val="24"/>
          <w:szCs w:val="24"/>
        </w:rPr>
      </w:pPr>
    </w:p>
    <w:p w14:paraId="5893AB19" w14:textId="77777777" w:rsidR="0075374B" w:rsidRPr="0075374B" w:rsidRDefault="00E85144" w:rsidP="0075374B">
      <w:pPr>
        <w:widowControl w:val="0"/>
        <w:numPr>
          <w:ilvl w:val="0"/>
          <w:numId w:val="9"/>
        </w:numPr>
        <w:tabs>
          <w:tab w:val="clear" w:pos="720"/>
          <w:tab w:val="num" w:pos="1200"/>
        </w:tabs>
        <w:overflowPunct w:val="0"/>
        <w:autoSpaceDE w:val="0"/>
        <w:autoSpaceDN w:val="0"/>
        <w:adjustRightInd w:val="0"/>
        <w:spacing w:after="0" w:line="240" w:lineRule="auto"/>
        <w:ind w:left="1200"/>
        <w:jc w:val="both"/>
        <w:rPr>
          <w:rFonts w:ascii="Arial" w:hAnsi="Arial" w:cs="Arial"/>
          <w:sz w:val="24"/>
          <w:szCs w:val="24"/>
        </w:rPr>
      </w:pPr>
      <w:r w:rsidRPr="0075374B">
        <w:rPr>
          <w:rFonts w:ascii="Times New Roman" w:hAnsi="Times New Roman"/>
          <w:sz w:val="24"/>
          <w:szCs w:val="24"/>
        </w:rPr>
        <w:t>Winning Proposal</w:t>
      </w:r>
    </w:p>
    <w:p w14:paraId="3417B8E5" w14:textId="77777777" w:rsidR="0075374B" w:rsidRPr="0075374B" w:rsidRDefault="0075374B">
      <w:pPr>
        <w:widowControl w:val="0"/>
        <w:numPr>
          <w:ilvl w:val="0"/>
          <w:numId w:val="9"/>
        </w:numPr>
        <w:tabs>
          <w:tab w:val="clear" w:pos="720"/>
          <w:tab w:val="num" w:pos="1200"/>
        </w:tabs>
        <w:overflowPunct w:val="0"/>
        <w:autoSpaceDE w:val="0"/>
        <w:autoSpaceDN w:val="0"/>
        <w:adjustRightInd w:val="0"/>
        <w:spacing w:after="0" w:line="240" w:lineRule="auto"/>
        <w:ind w:left="1200"/>
        <w:jc w:val="both"/>
        <w:rPr>
          <w:rFonts w:ascii="Times New Roman" w:hAnsi="Times New Roman"/>
          <w:sz w:val="24"/>
          <w:szCs w:val="24"/>
        </w:rPr>
      </w:pPr>
      <w:r w:rsidRPr="0075374B">
        <w:rPr>
          <w:rFonts w:ascii="Times New Roman" w:hAnsi="Times New Roman"/>
          <w:sz w:val="24"/>
          <w:szCs w:val="24"/>
        </w:rPr>
        <w:t>Questions received and answers issued (if applicable)</w:t>
      </w:r>
    </w:p>
    <w:p w14:paraId="0D1D08BA" w14:textId="77777777" w:rsidR="00E85144" w:rsidRPr="0084291E" w:rsidRDefault="00E85144">
      <w:pPr>
        <w:widowControl w:val="0"/>
        <w:autoSpaceDE w:val="0"/>
        <w:autoSpaceDN w:val="0"/>
        <w:adjustRightInd w:val="0"/>
        <w:spacing w:after="0" w:line="15" w:lineRule="exact"/>
        <w:rPr>
          <w:rFonts w:ascii="Arial" w:hAnsi="Arial" w:cs="Arial"/>
          <w:sz w:val="24"/>
          <w:szCs w:val="24"/>
        </w:rPr>
      </w:pPr>
    </w:p>
    <w:p w14:paraId="2DE491C0" w14:textId="77777777" w:rsidR="00E85144" w:rsidRPr="0084291E" w:rsidRDefault="00E85144">
      <w:pPr>
        <w:widowControl w:val="0"/>
        <w:numPr>
          <w:ilvl w:val="0"/>
          <w:numId w:val="9"/>
        </w:numPr>
        <w:tabs>
          <w:tab w:val="clear" w:pos="720"/>
          <w:tab w:val="num" w:pos="1200"/>
        </w:tabs>
        <w:overflowPunct w:val="0"/>
        <w:autoSpaceDE w:val="0"/>
        <w:autoSpaceDN w:val="0"/>
        <w:adjustRightInd w:val="0"/>
        <w:spacing w:after="0" w:line="240" w:lineRule="auto"/>
        <w:ind w:left="1200"/>
        <w:jc w:val="both"/>
        <w:rPr>
          <w:rFonts w:ascii="Arial" w:hAnsi="Arial" w:cs="Arial"/>
          <w:sz w:val="24"/>
          <w:szCs w:val="24"/>
        </w:rPr>
      </w:pPr>
      <w:r w:rsidRPr="0084291E">
        <w:rPr>
          <w:rFonts w:ascii="Times New Roman" w:hAnsi="Times New Roman"/>
          <w:sz w:val="24"/>
          <w:szCs w:val="24"/>
        </w:rPr>
        <w:t xml:space="preserve">Notice of award letter and loser letters </w:t>
      </w:r>
    </w:p>
    <w:p w14:paraId="34B845D9" w14:textId="77777777" w:rsidR="00E85144" w:rsidRPr="0084291E" w:rsidRDefault="00E85144">
      <w:pPr>
        <w:widowControl w:val="0"/>
        <w:autoSpaceDE w:val="0"/>
        <w:autoSpaceDN w:val="0"/>
        <w:adjustRightInd w:val="0"/>
        <w:spacing w:after="0" w:line="16" w:lineRule="exact"/>
        <w:rPr>
          <w:rFonts w:ascii="Arial" w:hAnsi="Arial" w:cs="Arial"/>
          <w:sz w:val="24"/>
          <w:szCs w:val="24"/>
        </w:rPr>
      </w:pPr>
    </w:p>
    <w:p w14:paraId="1C5C5A2B" w14:textId="77777777" w:rsidR="00E85144" w:rsidRPr="0075374B" w:rsidRDefault="0075374B" w:rsidP="0075374B">
      <w:pPr>
        <w:widowControl w:val="0"/>
        <w:numPr>
          <w:ilvl w:val="0"/>
          <w:numId w:val="9"/>
        </w:numPr>
        <w:tabs>
          <w:tab w:val="clear" w:pos="720"/>
          <w:tab w:val="num" w:pos="1200"/>
        </w:tabs>
        <w:overflowPunct w:val="0"/>
        <w:autoSpaceDE w:val="0"/>
        <w:autoSpaceDN w:val="0"/>
        <w:adjustRightInd w:val="0"/>
        <w:spacing w:after="0" w:line="240" w:lineRule="auto"/>
        <w:ind w:left="1200"/>
        <w:jc w:val="both"/>
        <w:rPr>
          <w:rFonts w:ascii="Times New Roman" w:hAnsi="Times New Roman"/>
          <w:sz w:val="24"/>
          <w:szCs w:val="24"/>
        </w:rPr>
      </w:pPr>
      <w:r w:rsidRPr="0075374B">
        <w:rPr>
          <w:rFonts w:ascii="Times New Roman" w:hAnsi="Times New Roman"/>
          <w:sz w:val="24"/>
          <w:szCs w:val="24"/>
        </w:rPr>
        <w:t xml:space="preserve">Contract which includes all standard clauses as well as the </w:t>
      </w:r>
      <w:hyperlink r:id="rId10" w:history="1">
        <w:r w:rsidRPr="0075374B">
          <w:rPr>
            <w:rFonts w:ascii="Times New Roman" w:hAnsi="Times New Roman"/>
            <w:bCs/>
            <w:sz w:val="24"/>
            <w:szCs w:val="24"/>
          </w:rPr>
          <w:t>Entire Agreement</w:t>
        </w:r>
      </w:hyperlink>
      <w:r w:rsidRPr="0075374B">
        <w:rPr>
          <w:rFonts w:ascii="Times New Roman" w:hAnsi="Times New Roman"/>
          <w:sz w:val="24"/>
          <w:szCs w:val="24"/>
        </w:rPr>
        <w:t xml:space="preserve"> and </w:t>
      </w:r>
      <w:hyperlink r:id="rId11" w:history="1">
        <w:r w:rsidRPr="0075374B">
          <w:rPr>
            <w:rFonts w:ascii="Times New Roman" w:hAnsi="Times New Roman"/>
            <w:bCs/>
            <w:sz w:val="24"/>
            <w:szCs w:val="24"/>
          </w:rPr>
          <w:t>Order of Precedence</w:t>
        </w:r>
      </w:hyperlink>
      <w:r w:rsidRPr="0075374B">
        <w:rPr>
          <w:rFonts w:ascii="Times New Roman" w:hAnsi="Times New Roman"/>
          <w:sz w:val="24"/>
          <w:szCs w:val="24"/>
        </w:rPr>
        <w:t> clauses and </w:t>
      </w:r>
      <w:hyperlink r:id="rId12" w:history="1">
        <w:r w:rsidRPr="0075374B">
          <w:rPr>
            <w:rFonts w:ascii="Times New Roman" w:hAnsi="Times New Roman"/>
            <w:bCs/>
            <w:sz w:val="24"/>
            <w:szCs w:val="24"/>
          </w:rPr>
          <w:t>appropriate language</w:t>
        </w:r>
      </w:hyperlink>
      <w:r w:rsidRPr="0075374B">
        <w:rPr>
          <w:rFonts w:ascii="Times New Roman" w:hAnsi="Times New Roman"/>
          <w:sz w:val="24"/>
          <w:szCs w:val="24"/>
        </w:rPr>
        <w:t xml:space="preserve"> regarding independent assurances if key internal controls have been outsourced</w:t>
      </w:r>
    </w:p>
    <w:p w14:paraId="1DFBF046" w14:textId="77777777" w:rsidR="00E85144" w:rsidRPr="0084291E" w:rsidRDefault="0075374B" w:rsidP="008C11DE">
      <w:pPr>
        <w:widowControl w:val="0"/>
        <w:overflowPunct w:val="0"/>
        <w:autoSpaceDE w:val="0"/>
        <w:autoSpaceDN w:val="0"/>
        <w:adjustRightInd w:val="0"/>
        <w:spacing w:after="0" w:line="272" w:lineRule="auto"/>
        <w:ind w:left="720" w:right="180"/>
        <w:rPr>
          <w:rFonts w:ascii="Times New Roman" w:hAnsi="Times New Roman"/>
          <w:sz w:val="24"/>
          <w:szCs w:val="24"/>
        </w:rPr>
      </w:pPr>
      <w:r>
        <w:rPr>
          <w:rFonts w:ascii="Times New Roman" w:hAnsi="Times New Roman"/>
          <w:sz w:val="24"/>
          <w:szCs w:val="24"/>
        </w:rPr>
        <w:t>Per</w:t>
      </w:r>
      <w:r w:rsidR="00E85144" w:rsidRPr="0084291E">
        <w:rPr>
          <w:rFonts w:ascii="Times New Roman" w:hAnsi="Times New Roman"/>
          <w:sz w:val="24"/>
          <w:szCs w:val="24"/>
        </w:rPr>
        <w:t xml:space="preserve"> </w:t>
      </w:r>
      <w:r w:rsidR="00085214">
        <w:rPr>
          <w:rFonts w:ascii="Times New Roman" w:hAnsi="Times New Roman"/>
          <w:sz w:val="24"/>
          <w:szCs w:val="24"/>
        </w:rPr>
        <w:t xml:space="preserve">Louisiana Revised Statute </w:t>
      </w:r>
      <w:r w:rsidRPr="0075374B">
        <w:rPr>
          <w:rFonts w:ascii="Times New Roman" w:hAnsi="Times New Roman"/>
          <w:sz w:val="24"/>
          <w:szCs w:val="24"/>
          <w:u w:val="single"/>
        </w:rPr>
        <w:t>39:1621</w:t>
      </w:r>
      <w:r w:rsidRPr="0075374B">
        <w:rPr>
          <w:rFonts w:ascii="Times New Roman" w:hAnsi="Times New Roman"/>
          <w:sz w:val="24"/>
          <w:szCs w:val="24"/>
        </w:rPr>
        <w:t xml:space="preserve"> </w:t>
      </w:r>
      <w:r>
        <w:rPr>
          <w:rFonts w:ascii="Times New Roman" w:hAnsi="Times New Roman"/>
          <w:sz w:val="24"/>
          <w:szCs w:val="24"/>
        </w:rPr>
        <w:t xml:space="preserve">certain </w:t>
      </w:r>
      <w:r w:rsidR="00E85144" w:rsidRPr="0084291E">
        <w:rPr>
          <w:rFonts w:ascii="Times New Roman" w:hAnsi="Times New Roman"/>
          <w:sz w:val="24"/>
          <w:szCs w:val="24"/>
        </w:rPr>
        <w:t xml:space="preserve">consulting and data processing services RFP’s and subsequent contracts require the review of the Procurement Support Team </w:t>
      </w:r>
      <w:r>
        <w:rPr>
          <w:rFonts w:ascii="Times New Roman" w:hAnsi="Times New Roman"/>
          <w:sz w:val="24"/>
          <w:szCs w:val="24"/>
        </w:rPr>
        <w:t xml:space="preserve">(PST) </w:t>
      </w:r>
      <w:r w:rsidR="00E85144" w:rsidRPr="0084291E">
        <w:rPr>
          <w:rFonts w:ascii="Times New Roman" w:hAnsi="Times New Roman"/>
          <w:sz w:val="24"/>
          <w:szCs w:val="24"/>
        </w:rPr>
        <w:t>as assembled by O</w:t>
      </w:r>
      <w:r w:rsidR="00AB3AEB" w:rsidRPr="0084291E">
        <w:rPr>
          <w:rFonts w:ascii="Times New Roman" w:hAnsi="Times New Roman"/>
          <w:sz w:val="24"/>
          <w:szCs w:val="24"/>
        </w:rPr>
        <w:t>SP</w:t>
      </w:r>
      <w:r>
        <w:rPr>
          <w:rFonts w:ascii="Times New Roman" w:hAnsi="Times New Roman"/>
          <w:sz w:val="24"/>
          <w:szCs w:val="24"/>
        </w:rPr>
        <w:t>.  More information may be found on</w:t>
      </w:r>
      <w:r w:rsidRPr="0075374B">
        <w:rPr>
          <w:rFonts w:ascii="Times New Roman" w:hAnsi="Times New Roman"/>
          <w:sz w:val="24"/>
          <w:szCs w:val="24"/>
        </w:rPr>
        <w:t xml:space="preserve"> </w:t>
      </w:r>
      <w:r>
        <w:rPr>
          <w:rFonts w:ascii="Times New Roman" w:hAnsi="Times New Roman"/>
          <w:sz w:val="24"/>
          <w:szCs w:val="24"/>
        </w:rPr>
        <w:t xml:space="preserve">the </w:t>
      </w:r>
      <w:r w:rsidRPr="00F52010">
        <w:rPr>
          <w:rFonts w:ascii="Times New Roman" w:hAnsi="Times New Roman"/>
          <w:sz w:val="24"/>
          <w:szCs w:val="24"/>
        </w:rPr>
        <w:t>Division of Administration Office of State Procurement’s website at</w:t>
      </w:r>
      <w:r>
        <w:rPr>
          <w:rFonts w:ascii="Times New Roman" w:hAnsi="Times New Roman"/>
          <w:sz w:val="24"/>
          <w:szCs w:val="24"/>
        </w:rPr>
        <w:t xml:space="preserve"> </w:t>
      </w:r>
      <w:hyperlink r:id="rId13" w:history="1">
        <w:r w:rsidRPr="00816FD0">
          <w:rPr>
            <w:rStyle w:val="Hyperlink"/>
            <w:rFonts w:ascii="Times New Roman" w:hAnsi="Times New Roman"/>
            <w:sz w:val="24"/>
            <w:szCs w:val="24"/>
          </w:rPr>
          <w:t>http://www.doa.la.gov/pages/osp/PC/pst.aspx</w:t>
        </w:r>
      </w:hyperlink>
      <w:r>
        <w:rPr>
          <w:rFonts w:ascii="Times New Roman" w:hAnsi="Times New Roman"/>
          <w:sz w:val="24"/>
          <w:szCs w:val="24"/>
        </w:rPr>
        <w:t xml:space="preserve"> .</w:t>
      </w:r>
    </w:p>
    <w:p w14:paraId="653D804C" w14:textId="77777777" w:rsidR="00E85144" w:rsidRPr="0084291E" w:rsidRDefault="00E85144">
      <w:pPr>
        <w:widowControl w:val="0"/>
        <w:autoSpaceDE w:val="0"/>
        <w:autoSpaceDN w:val="0"/>
        <w:adjustRightInd w:val="0"/>
        <w:spacing w:after="0" w:line="206" w:lineRule="exact"/>
        <w:rPr>
          <w:rFonts w:ascii="Times New Roman" w:hAnsi="Times New Roman"/>
          <w:sz w:val="24"/>
          <w:szCs w:val="24"/>
        </w:rPr>
      </w:pPr>
    </w:p>
    <w:p w14:paraId="036FDFC5" w14:textId="77777777" w:rsidR="00E85144" w:rsidRDefault="00E85144" w:rsidP="008C11DE">
      <w:pPr>
        <w:widowControl w:val="0"/>
        <w:overflowPunct w:val="0"/>
        <w:autoSpaceDE w:val="0"/>
        <w:autoSpaceDN w:val="0"/>
        <w:adjustRightInd w:val="0"/>
        <w:spacing w:after="0" w:line="272" w:lineRule="auto"/>
        <w:ind w:left="720" w:right="580"/>
        <w:rPr>
          <w:rFonts w:ascii="Times New Roman" w:hAnsi="Times New Roman"/>
          <w:sz w:val="24"/>
          <w:szCs w:val="24"/>
        </w:rPr>
      </w:pPr>
      <w:r w:rsidRPr="0084291E">
        <w:rPr>
          <w:rFonts w:ascii="Times New Roman" w:hAnsi="Times New Roman"/>
          <w:sz w:val="24"/>
          <w:szCs w:val="24"/>
        </w:rPr>
        <w:t xml:space="preserve">Contracts for legal services must have the approval of the Attorney General </w:t>
      </w:r>
      <w:r w:rsidR="00AB3AEB" w:rsidRPr="0084291E">
        <w:rPr>
          <w:rFonts w:ascii="Times New Roman" w:hAnsi="Times New Roman"/>
          <w:sz w:val="24"/>
          <w:szCs w:val="24"/>
        </w:rPr>
        <w:t xml:space="preserve">with concurrence by the Division of Administration </w:t>
      </w:r>
      <w:r w:rsidRPr="0084291E">
        <w:rPr>
          <w:rFonts w:ascii="Times New Roman" w:hAnsi="Times New Roman"/>
          <w:sz w:val="24"/>
          <w:szCs w:val="24"/>
        </w:rPr>
        <w:t xml:space="preserve">Office of </w:t>
      </w:r>
      <w:r w:rsidR="00AB3AEB" w:rsidRPr="0084291E">
        <w:rPr>
          <w:rFonts w:ascii="Times New Roman" w:hAnsi="Times New Roman"/>
          <w:sz w:val="24"/>
          <w:szCs w:val="24"/>
        </w:rPr>
        <w:t>the General Counsel</w:t>
      </w:r>
      <w:r w:rsidRPr="0084291E">
        <w:rPr>
          <w:rFonts w:ascii="Times New Roman" w:hAnsi="Times New Roman"/>
          <w:sz w:val="24"/>
          <w:szCs w:val="24"/>
        </w:rPr>
        <w:t>.</w:t>
      </w:r>
    </w:p>
    <w:p w14:paraId="75E83B37" w14:textId="77777777" w:rsidR="00234A7A" w:rsidRDefault="00234A7A" w:rsidP="008C11DE">
      <w:pPr>
        <w:widowControl w:val="0"/>
        <w:overflowPunct w:val="0"/>
        <w:autoSpaceDE w:val="0"/>
        <w:autoSpaceDN w:val="0"/>
        <w:adjustRightInd w:val="0"/>
        <w:spacing w:after="0" w:line="272" w:lineRule="auto"/>
        <w:ind w:left="720" w:right="580"/>
        <w:rPr>
          <w:rFonts w:ascii="Times New Roman" w:hAnsi="Times New Roman"/>
          <w:sz w:val="24"/>
          <w:szCs w:val="24"/>
        </w:rPr>
      </w:pPr>
    </w:p>
    <w:p w14:paraId="6934A517" w14:textId="1F59763E" w:rsidR="001234C3" w:rsidRPr="00234A7A" w:rsidRDefault="00BA5AAD" w:rsidP="00EE34C7">
      <w:pPr>
        <w:widowControl w:val="0"/>
        <w:numPr>
          <w:ilvl w:val="0"/>
          <w:numId w:val="18"/>
        </w:numPr>
        <w:overflowPunct w:val="0"/>
        <w:autoSpaceDE w:val="0"/>
        <w:autoSpaceDN w:val="0"/>
        <w:adjustRightInd w:val="0"/>
        <w:spacing w:after="0" w:line="248" w:lineRule="auto"/>
        <w:ind w:right="80"/>
        <w:rPr>
          <w:rFonts w:ascii="Times New Roman" w:hAnsi="Times New Roman"/>
          <w:sz w:val="24"/>
          <w:szCs w:val="24"/>
        </w:rPr>
      </w:pPr>
      <w:r>
        <w:rPr>
          <w:rFonts w:ascii="Times New Roman" w:hAnsi="Times New Roman"/>
          <w:sz w:val="24"/>
          <w:szCs w:val="24"/>
        </w:rPr>
        <w:t xml:space="preserve">The procedures for </w:t>
      </w:r>
      <w:r w:rsidR="001234C3" w:rsidRPr="00234A7A">
        <w:rPr>
          <w:rFonts w:ascii="Times New Roman" w:hAnsi="Times New Roman"/>
          <w:sz w:val="24"/>
          <w:szCs w:val="24"/>
        </w:rPr>
        <w:t>professional</w:t>
      </w:r>
      <w:r w:rsidR="003C1994">
        <w:rPr>
          <w:rFonts w:ascii="Times New Roman" w:hAnsi="Times New Roman"/>
          <w:sz w:val="24"/>
          <w:szCs w:val="24"/>
        </w:rPr>
        <w:t xml:space="preserve">, </w:t>
      </w:r>
      <w:r w:rsidR="001234C3" w:rsidRPr="00234A7A">
        <w:rPr>
          <w:rFonts w:ascii="Times New Roman" w:hAnsi="Times New Roman"/>
          <w:sz w:val="24"/>
          <w:szCs w:val="24"/>
        </w:rPr>
        <w:t xml:space="preserve">personal </w:t>
      </w:r>
      <w:r w:rsidR="003C1994">
        <w:rPr>
          <w:rFonts w:ascii="Times New Roman" w:hAnsi="Times New Roman"/>
          <w:sz w:val="24"/>
          <w:szCs w:val="24"/>
        </w:rPr>
        <w:t>and social</w:t>
      </w:r>
      <w:r w:rsidR="003C1994" w:rsidRPr="003C1994">
        <w:t xml:space="preserve"> </w:t>
      </w:r>
      <w:r w:rsidR="003C1994" w:rsidRPr="003C1994">
        <w:rPr>
          <w:rFonts w:ascii="Times New Roman" w:hAnsi="Times New Roman"/>
          <w:sz w:val="24"/>
          <w:szCs w:val="24"/>
        </w:rPr>
        <w:t>services</w:t>
      </w:r>
      <w:r w:rsidR="003C1994">
        <w:rPr>
          <w:rFonts w:ascii="Times New Roman" w:hAnsi="Times New Roman"/>
          <w:sz w:val="24"/>
          <w:szCs w:val="24"/>
        </w:rPr>
        <w:t xml:space="preserve"> </w:t>
      </w:r>
      <w:r w:rsidR="00E63E0B">
        <w:rPr>
          <w:rFonts w:ascii="Times New Roman" w:hAnsi="Times New Roman"/>
          <w:sz w:val="24"/>
          <w:szCs w:val="24"/>
        </w:rPr>
        <w:t xml:space="preserve">contracts </w:t>
      </w:r>
      <w:r w:rsidR="0044135D">
        <w:rPr>
          <w:rFonts w:ascii="Times New Roman" w:hAnsi="Times New Roman"/>
          <w:sz w:val="24"/>
          <w:szCs w:val="24"/>
        </w:rPr>
        <w:t xml:space="preserve">are the same as above.  However, </w:t>
      </w:r>
      <w:r w:rsidR="003C1994" w:rsidRPr="003C1994">
        <w:rPr>
          <w:rFonts w:ascii="Times New Roman" w:hAnsi="Times New Roman"/>
          <w:sz w:val="24"/>
          <w:szCs w:val="24"/>
        </w:rPr>
        <w:t>contracts for professional</w:t>
      </w:r>
      <w:r w:rsidR="00D95730">
        <w:rPr>
          <w:rFonts w:ascii="Times New Roman" w:hAnsi="Times New Roman"/>
          <w:sz w:val="24"/>
          <w:szCs w:val="24"/>
        </w:rPr>
        <w:t xml:space="preserve"> and </w:t>
      </w:r>
      <w:r w:rsidR="003C1994" w:rsidRPr="003C1994">
        <w:rPr>
          <w:rFonts w:ascii="Times New Roman" w:hAnsi="Times New Roman"/>
          <w:sz w:val="24"/>
          <w:szCs w:val="24"/>
        </w:rPr>
        <w:t xml:space="preserve">personal </w:t>
      </w:r>
      <w:r w:rsidR="003C1994">
        <w:rPr>
          <w:rFonts w:ascii="Times New Roman" w:hAnsi="Times New Roman"/>
          <w:sz w:val="24"/>
          <w:szCs w:val="24"/>
        </w:rPr>
        <w:t xml:space="preserve">services </w:t>
      </w:r>
      <w:r w:rsidR="001234C3" w:rsidRPr="00234A7A">
        <w:rPr>
          <w:rFonts w:ascii="Times New Roman" w:hAnsi="Times New Roman"/>
          <w:sz w:val="24"/>
          <w:szCs w:val="24"/>
        </w:rPr>
        <w:t>may be awarded without the necessity of competitive bidding</w:t>
      </w:r>
      <w:r w:rsidR="00281FE1" w:rsidRPr="00281FE1">
        <w:t xml:space="preserve"> </w:t>
      </w:r>
      <w:r w:rsidR="00281FE1" w:rsidRPr="00281FE1">
        <w:rPr>
          <w:rFonts w:ascii="Times New Roman" w:hAnsi="Times New Roman"/>
          <w:sz w:val="24"/>
          <w:szCs w:val="24"/>
        </w:rPr>
        <w:t>or competitive negotiation</w:t>
      </w:r>
      <w:r w:rsidR="00D7323E">
        <w:rPr>
          <w:rFonts w:ascii="Times New Roman" w:hAnsi="Times New Roman"/>
          <w:sz w:val="24"/>
          <w:szCs w:val="24"/>
        </w:rPr>
        <w:t xml:space="preserve"> (RFP)</w:t>
      </w:r>
      <w:r w:rsidR="001234C3" w:rsidRPr="00234A7A">
        <w:rPr>
          <w:rFonts w:ascii="Times New Roman" w:hAnsi="Times New Roman"/>
          <w:sz w:val="24"/>
          <w:szCs w:val="24"/>
        </w:rPr>
        <w:t xml:space="preserve">. </w:t>
      </w:r>
      <w:r w:rsidR="003C1994">
        <w:rPr>
          <w:rFonts w:ascii="Times New Roman" w:hAnsi="Times New Roman"/>
          <w:sz w:val="24"/>
          <w:szCs w:val="24"/>
        </w:rPr>
        <w:t>Contract</w:t>
      </w:r>
      <w:r w:rsidR="00803C5C">
        <w:rPr>
          <w:rFonts w:ascii="Times New Roman" w:hAnsi="Times New Roman"/>
          <w:sz w:val="24"/>
          <w:szCs w:val="24"/>
        </w:rPr>
        <w:t>s</w:t>
      </w:r>
      <w:r w:rsidR="003C1994">
        <w:rPr>
          <w:rFonts w:ascii="Times New Roman" w:hAnsi="Times New Roman"/>
          <w:sz w:val="24"/>
          <w:szCs w:val="24"/>
        </w:rPr>
        <w:t xml:space="preserve"> </w:t>
      </w:r>
      <w:r w:rsidR="00175E61">
        <w:rPr>
          <w:rFonts w:ascii="Times New Roman" w:hAnsi="Times New Roman"/>
          <w:sz w:val="24"/>
          <w:szCs w:val="24"/>
        </w:rPr>
        <w:t>for</w:t>
      </w:r>
      <w:r w:rsidR="003C1994">
        <w:rPr>
          <w:rFonts w:ascii="Times New Roman" w:hAnsi="Times New Roman"/>
          <w:sz w:val="24"/>
          <w:szCs w:val="24"/>
        </w:rPr>
        <w:t xml:space="preserve"> s</w:t>
      </w:r>
      <w:r w:rsidR="001234C3" w:rsidRPr="00234A7A">
        <w:rPr>
          <w:rFonts w:ascii="Times New Roman" w:hAnsi="Times New Roman"/>
          <w:sz w:val="24"/>
          <w:szCs w:val="24"/>
        </w:rPr>
        <w:t xml:space="preserve">ocial </w:t>
      </w:r>
      <w:r w:rsidR="003C1994">
        <w:rPr>
          <w:rFonts w:ascii="Times New Roman" w:hAnsi="Times New Roman"/>
          <w:sz w:val="24"/>
          <w:szCs w:val="24"/>
        </w:rPr>
        <w:t>s</w:t>
      </w:r>
      <w:r w:rsidR="001234C3" w:rsidRPr="00234A7A">
        <w:rPr>
          <w:rFonts w:ascii="Times New Roman" w:hAnsi="Times New Roman"/>
          <w:sz w:val="24"/>
          <w:szCs w:val="24"/>
        </w:rPr>
        <w:t xml:space="preserve">ervices may be awarded without </w:t>
      </w:r>
      <w:r w:rsidR="00B47CA0" w:rsidRPr="00792BC4">
        <w:rPr>
          <w:rFonts w:ascii="Times New Roman" w:hAnsi="Times New Roman"/>
          <w:sz w:val="24"/>
          <w:szCs w:val="24"/>
        </w:rPr>
        <w:t xml:space="preserve">competitive </w:t>
      </w:r>
      <w:r w:rsidR="00B47CA0">
        <w:rPr>
          <w:rFonts w:ascii="Times New Roman" w:hAnsi="Times New Roman"/>
          <w:sz w:val="24"/>
          <w:szCs w:val="24"/>
        </w:rPr>
        <w:t>bidding</w:t>
      </w:r>
      <w:r w:rsidR="00792BC4">
        <w:rPr>
          <w:rFonts w:ascii="Times New Roman" w:hAnsi="Times New Roman"/>
          <w:sz w:val="24"/>
          <w:szCs w:val="24"/>
        </w:rPr>
        <w:t xml:space="preserve"> or </w:t>
      </w:r>
      <w:r w:rsidR="001234C3" w:rsidRPr="00234A7A">
        <w:rPr>
          <w:rFonts w:ascii="Times New Roman" w:hAnsi="Times New Roman"/>
          <w:sz w:val="24"/>
          <w:szCs w:val="24"/>
        </w:rPr>
        <w:t xml:space="preserve">competitive </w:t>
      </w:r>
      <w:r w:rsidR="00792BC4">
        <w:rPr>
          <w:rFonts w:ascii="Times New Roman" w:hAnsi="Times New Roman"/>
          <w:sz w:val="24"/>
          <w:szCs w:val="24"/>
        </w:rPr>
        <w:t>negotiation</w:t>
      </w:r>
      <w:r w:rsidR="001234C3" w:rsidRPr="00234A7A">
        <w:rPr>
          <w:rFonts w:ascii="Times New Roman" w:hAnsi="Times New Roman"/>
          <w:sz w:val="24"/>
          <w:szCs w:val="24"/>
        </w:rPr>
        <w:t xml:space="preserve"> only if </w:t>
      </w:r>
      <w:r w:rsidR="00201271">
        <w:rPr>
          <w:rFonts w:ascii="Times New Roman" w:hAnsi="Times New Roman"/>
          <w:sz w:val="24"/>
          <w:szCs w:val="24"/>
        </w:rPr>
        <w:t xml:space="preserve">the state chief procurement officer </w:t>
      </w:r>
      <w:r w:rsidR="001234C3" w:rsidRPr="00234A7A">
        <w:rPr>
          <w:rFonts w:ascii="Times New Roman" w:hAnsi="Times New Roman"/>
          <w:sz w:val="24"/>
          <w:szCs w:val="24"/>
        </w:rPr>
        <w:t xml:space="preserve">determines that any one of the following conditions </w:t>
      </w:r>
      <w:r w:rsidR="00803C5C">
        <w:rPr>
          <w:rFonts w:ascii="Times New Roman" w:hAnsi="Times New Roman"/>
          <w:sz w:val="24"/>
          <w:szCs w:val="24"/>
        </w:rPr>
        <w:t>is present</w:t>
      </w:r>
      <w:r w:rsidR="001234C3" w:rsidRPr="00234A7A">
        <w:rPr>
          <w:rFonts w:ascii="Times New Roman" w:hAnsi="Times New Roman"/>
          <w:sz w:val="24"/>
          <w:szCs w:val="24"/>
        </w:rPr>
        <w:t>:</w:t>
      </w:r>
    </w:p>
    <w:p w14:paraId="23AE43CA" w14:textId="77777777" w:rsidR="001234C3" w:rsidRPr="00234A7A" w:rsidRDefault="001234C3" w:rsidP="001234C3">
      <w:pPr>
        <w:widowControl w:val="0"/>
        <w:autoSpaceDE w:val="0"/>
        <w:autoSpaceDN w:val="0"/>
        <w:adjustRightInd w:val="0"/>
        <w:spacing w:after="0" w:line="252" w:lineRule="exact"/>
        <w:rPr>
          <w:rFonts w:ascii="Times New Roman" w:hAnsi="Times New Roman"/>
          <w:sz w:val="24"/>
          <w:szCs w:val="24"/>
        </w:rPr>
      </w:pPr>
    </w:p>
    <w:p w14:paraId="6F6B6D74" w14:textId="77777777" w:rsidR="001234C3" w:rsidRPr="00234A7A" w:rsidRDefault="001234C3" w:rsidP="001234C3">
      <w:pPr>
        <w:widowControl w:val="0"/>
        <w:numPr>
          <w:ilvl w:val="0"/>
          <w:numId w:val="7"/>
        </w:numPr>
        <w:tabs>
          <w:tab w:val="clear" w:pos="720"/>
          <w:tab w:val="num" w:pos="1320"/>
        </w:tabs>
        <w:overflowPunct w:val="0"/>
        <w:autoSpaceDE w:val="0"/>
        <w:autoSpaceDN w:val="0"/>
        <w:adjustRightInd w:val="0"/>
        <w:spacing w:after="0" w:line="240" w:lineRule="auto"/>
        <w:ind w:left="1320"/>
        <w:jc w:val="both"/>
        <w:rPr>
          <w:rFonts w:ascii="Arial" w:hAnsi="Arial" w:cs="Arial"/>
          <w:sz w:val="24"/>
          <w:szCs w:val="24"/>
        </w:rPr>
      </w:pPr>
      <w:r w:rsidRPr="00234A7A">
        <w:rPr>
          <w:rFonts w:ascii="Times New Roman" w:hAnsi="Times New Roman"/>
          <w:sz w:val="24"/>
          <w:szCs w:val="24"/>
        </w:rPr>
        <w:t xml:space="preserve">Sole Source </w:t>
      </w:r>
    </w:p>
    <w:p w14:paraId="0752E984" w14:textId="77777777" w:rsidR="001234C3" w:rsidRPr="00234A7A" w:rsidRDefault="001234C3" w:rsidP="001234C3">
      <w:pPr>
        <w:widowControl w:val="0"/>
        <w:autoSpaceDE w:val="0"/>
        <w:autoSpaceDN w:val="0"/>
        <w:adjustRightInd w:val="0"/>
        <w:spacing w:after="0" w:line="34" w:lineRule="exact"/>
        <w:rPr>
          <w:rFonts w:ascii="Arial" w:hAnsi="Arial" w:cs="Arial"/>
          <w:sz w:val="24"/>
          <w:szCs w:val="24"/>
        </w:rPr>
      </w:pPr>
    </w:p>
    <w:p w14:paraId="12D50F80" w14:textId="3C8E214D" w:rsidR="00A30011" w:rsidRPr="00A30011" w:rsidRDefault="00A30011" w:rsidP="00A30011">
      <w:pPr>
        <w:widowControl w:val="0"/>
        <w:numPr>
          <w:ilvl w:val="0"/>
          <w:numId w:val="7"/>
        </w:numPr>
        <w:tabs>
          <w:tab w:val="clear" w:pos="720"/>
          <w:tab w:val="num" w:pos="1320"/>
        </w:tabs>
        <w:overflowPunct w:val="0"/>
        <w:autoSpaceDE w:val="0"/>
        <w:autoSpaceDN w:val="0"/>
        <w:adjustRightInd w:val="0"/>
        <w:spacing w:after="0" w:line="240" w:lineRule="auto"/>
        <w:ind w:left="1320"/>
        <w:jc w:val="both"/>
        <w:rPr>
          <w:rFonts w:ascii="Arial" w:hAnsi="Arial" w:cs="Arial"/>
          <w:sz w:val="24"/>
          <w:szCs w:val="24"/>
        </w:rPr>
      </w:pPr>
      <w:r>
        <w:rPr>
          <w:rFonts w:ascii="Times New Roman" w:hAnsi="Times New Roman"/>
          <w:sz w:val="24"/>
          <w:szCs w:val="24"/>
        </w:rPr>
        <w:t>State legislature has made an a</w:t>
      </w:r>
      <w:r w:rsidR="001234C3" w:rsidRPr="00A30011">
        <w:rPr>
          <w:rFonts w:ascii="Times New Roman" w:hAnsi="Times New Roman"/>
          <w:sz w:val="24"/>
          <w:szCs w:val="24"/>
        </w:rPr>
        <w:t>ppropriation</w:t>
      </w:r>
      <w:r>
        <w:rPr>
          <w:rFonts w:ascii="Times New Roman" w:hAnsi="Times New Roman"/>
          <w:sz w:val="24"/>
          <w:szCs w:val="24"/>
        </w:rPr>
        <w:t xml:space="preserve"> </w:t>
      </w:r>
      <w:r w:rsidR="00BC3019">
        <w:rPr>
          <w:rFonts w:ascii="Times New Roman" w:hAnsi="Times New Roman"/>
          <w:sz w:val="24"/>
          <w:szCs w:val="24"/>
        </w:rPr>
        <w:t xml:space="preserve">for </w:t>
      </w:r>
      <w:r w:rsidR="00BC3019" w:rsidRPr="00A30011">
        <w:rPr>
          <w:rFonts w:ascii="Times New Roman" w:hAnsi="Times New Roman"/>
          <w:sz w:val="24"/>
          <w:szCs w:val="24"/>
        </w:rPr>
        <w:t>that</w:t>
      </w:r>
      <w:r>
        <w:rPr>
          <w:rFonts w:ascii="Times New Roman" w:hAnsi="Times New Roman"/>
          <w:sz w:val="24"/>
          <w:szCs w:val="24"/>
        </w:rPr>
        <w:t xml:space="preserve"> particular </w:t>
      </w:r>
      <w:r w:rsidR="0082053B" w:rsidRPr="00A30011">
        <w:rPr>
          <w:rFonts w:ascii="Times New Roman" w:hAnsi="Times New Roman"/>
          <w:sz w:val="24"/>
          <w:szCs w:val="24"/>
        </w:rPr>
        <w:t>Contractor</w:t>
      </w:r>
      <w:r w:rsidR="001234C3" w:rsidRPr="00A30011">
        <w:rPr>
          <w:rFonts w:ascii="Times New Roman" w:hAnsi="Times New Roman"/>
          <w:sz w:val="24"/>
          <w:szCs w:val="24"/>
        </w:rPr>
        <w:t xml:space="preserve"> </w:t>
      </w:r>
    </w:p>
    <w:p w14:paraId="12C04ADD" w14:textId="77777777" w:rsidR="00A30011" w:rsidRPr="00234A7A" w:rsidRDefault="00A30011" w:rsidP="00A30011">
      <w:pPr>
        <w:widowControl w:val="0"/>
        <w:numPr>
          <w:ilvl w:val="0"/>
          <w:numId w:val="7"/>
        </w:numPr>
        <w:tabs>
          <w:tab w:val="clear" w:pos="720"/>
          <w:tab w:val="num" w:pos="1320"/>
        </w:tabs>
        <w:overflowPunct w:val="0"/>
        <w:autoSpaceDE w:val="0"/>
        <w:autoSpaceDN w:val="0"/>
        <w:adjustRightInd w:val="0"/>
        <w:spacing w:after="0" w:line="246" w:lineRule="auto"/>
        <w:ind w:left="1320" w:right="1000"/>
        <w:jc w:val="both"/>
        <w:rPr>
          <w:rFonts w:ascii="Arial" w:hAnsi="Arial" w:cs="Arial"/>
          <w:sz w:val="24"/>
          <w:szCs w:val="24"/>
        </w:rPr>
      </w:pPr>
      <w:r>
        <w:rPr>
          <w:rFonts w:ascii="Times New Roman" w:hAnsi="Times New Roman"/>
          <w:sz w:val="24"/>
          <w:szCs w:val="24"/>
        </w:rPr>
        <w:t>A quasi-public or non-profit corporation has been established in coordination with the state to provide the particular service involved in the contract</w:t>
      </w:r>
    </w:p>
    <w:p w14:paraId="7604BDF3" w14:textId="77777777" w:rsidR="001234C3" w:rsidRPr="00234A7A" w:rsidRDefault="001234C3" w:rsidP="001234C3">
      <w:pPr>
        <w:widowControl w:val="0"/>
        <w:autoSpaceDE w:val="0"/>
        <w:autoSpaceDN w:val="0"/>
        <w:adjustRightInd w:val="0"/>
        <w:spacing w:after="0" w:line="15" w:lineRule="exact"/>
        <w:rPr>
          <w:rFonts w:ascii="Arial" w:hAnsi="Arial" w:cs="Arial"/>
          <w:sz w:val="24"/>
          <w:szCs w:val="24"/>
        </w:rPr>
      </w:pPr>
    </w:p>
    <w:p w14:paraId="2EF7FFED" w14:textId="6E2FC028" w:rsidR="001234C3" w:rsidRPr="00234A7A" w:rsidRDefault="001234C3" w:rsidP="001234C3">
      <w:pPr>
        <w:widowControl w:val="0"/>
        <w:numPr>
          <w:ilvl w:val="0"/>
          <w:numId w:val="7"/>
        </w:numPr>
        <w:tabs>
          <w:tab w:val="clear" w:pos="720"/>
          <w:tab w:val="num" w:pos="1320"/>
        </w:tabs>
        <w:overflowPunct w:val="0"/>
        <w:autoSpaceDE w:val="0"/>
        <w:autoSpaceDN w:val="0"/>
        <w:adjustRightInd w:val="0"/>
        <w:spacing w:after="0" w:line="246" w:lineRule="auto"/>
        <w:ind w:left="1320" w:right="1000"/>
        <w:jc w:val="both"/>
        <w:rPr>
          <w:rFonts w:ascii="Arial" w:hAnsi="Arial" w:cs="Arial"/>
          <w:sz w:val="24"/>
          <w:szCs w:val="24"/>
        </w:rPr>
      </w:pPr>
      <w:r w:rsidRPr="00234A7A">
        <w:rPr>
          <w:rFonts w:ascii="Times New Roman" w:hAnsi="Times New Roman"/>
          <w:sz w:val="24"/>
          <w:szCs w:val="24"/>
        </w:rPr>
        <w:t>Local matching funds greater than 10% of contract amount</w:t>
      </w:r>
      <w:r w:rsidR="007E13CC">
        <w:rPr>
          <w:rFonts w:ascii="Times New Roman" w:hAnsi="Times New Roman"/>
          <w:sz w:val="24"/>
          <w:szCs w:val="24"/>
        </w:rPr>
        <w:t xml:space="preserve"> are </w:t>
      </w:r>
      <w:r w:rsidR="004C53F6">
        <w:rPr>
          <w:rFonts w:ascii="Times New Roman" w:hAnsi="Times New Roman"/>
          <w:sz w:val="24"/>
          <w:szCs w:val="24"/>
        </w:rPr>
        <w:t>required</w:t>
      </w:r>
      <w:r w:rsidRPr="00234A7A">
        <w:rPr>
          <w:rFonts w:ascii="Times New Roman" w:hAnsi="Times New Roman"/>
          <w:sz w:val="24"/>
          <w:szCs w:val="24"/>
        </w:rPr>
        <w:t xml:space="preserve"> to be contributed by </w:t>
      </w:r>
      <w:r w:rsidR="0082053B">
        <w:rPr>
          <w:rFonts w:ascii="Times New Roman" w:hAnsi="Times New Roman"/>
          <w:sz w:val="24"/>
          <w:szCs w:val="24"/>
        </w:rPr>
        <w:t>Contractor</w:t>
      </w:r>
      <w:r w:rsidRPr="00234A7A">
        <w:rPr>
          <w:rFonts w:ascii="Times New Roman" w:hAnsi="Times New Roman"/>
          <w:sz w:val="24"/>
          <w:szCs w:val="24"/>
        </w:rPr>
        <w:t xml:space="preserve"> </w:t>
      </w:r>
    </w:p>
    <w:p w14:paraId="7B21E942" w14:textId="77777777" w:rsidR="001234C3" w:rsidRPr="00234A7A" w:rsidRDefault="001234C3" w:rsidP="001234C3">
      <w:pPr>
        <w:widowControl w:val="0"/>
        <w:autoSpaceDE w:val="0"/>
        <w:autoSpaceDN w:val="0"/>
        <w:adjustRightInd w:val="0"/>
        <w:spacing w:after="0" w:line="1" w:lineRule="exact"/>
        <w:rPr>
          <w:rFonts w:ascii="Arial" w:hAnsi="Arial" w:cs="Arial"/>
          <w:sz w:val="24"/>
          <w:szCs w:val="24"/>
        </w:rPr>
      </w:pPr>
    </w:p>
    <w:p w14:paraId="5EFE71BA" w14:textId="77777777" w:rsidR="001234C3" w:rsidRPr="00234A7A" w:rsidRDefault="001234C3" w:rsidP="001234C3">
      <w:pPr>
        <w:widowControl w:val="0"/>
        <w:numPr>
          <w:ilvl w:val="0"/>
          <w:numId w:val="7"/>
        </w:numPr>
        <w:tabs>
          <w:tab w:val="clear" w:pos="720"/>
          <w:tab w:val="num" w:pos="1320"/>
        </w:tabs>
        <w:overflowPunct w:val="0"/>
        <w:autoSpaceDE w:val="0"/>
        <w:autoSpaceDN w:val="0"/>
        <w:adjustRightInd w:val="0"/>
        <w:spacing w:after="0" w:line="240" w:lineRule="auto"/>
        <w:ind w:left="1320"/>
        <w:jc w:val="both"/>
        <w:rPr>
          <w:rFonts w:ascii="Arial" w:hAnsi="Arial" w:cs="Arial"/>
          <w:sz w:val="24"/>
          <w:szCs w:val="24"/>
        </w:rPr>
      </w:pPr>
      <w:r w:rsidRPr="00234A7A">
        <w:rPr>
          <w:rFonts w:ascii="Times New Roman" w:hAnsi="Times New Roman"/>
          <w:sz w:val="24"/>
          <w:szCs w:val="24"/>
        </w:rPr>
        <w:t xml:space="preserve">Nature of service being provided necessitates a continuity of </w:t>
      </w:r>
      <w:r w:rsidR="0082053B">
        <w:rPr>
          <w:rFonts w:ascii="Times New Roman" w:hAnsi="Times New Roman"/>
          <w:sz w:val="24"/>
          <w:szCs w:val="24"/>
        </w:rPr>
        <w:t>Contractor</w:t>
      </w:r>
      <w:r w:rsidRPr="00234A7A">
        <w:rPr>
          <w:rFonts w:ascii="Times New Roman" w:hAnsi="Times New Roman"/>
          <w:sz w:val="24"/>
          <w:szCs w:val="24"/>
        </w:rPr>
        <w:t xml:space="preserve"> </w:t>
      </w:r>
    </w:p>
    <w:p w14:paraId="625DC403" w14:textId="77777777" w:rsidR="001234C3" w:rsidRPr="00234A7A" w:rsidRDefault="001234C3" w:rsidP="001234C3">
      <w:pPr>
        <w:widowControl w:val="0"/>
        <w:autoSpaceDE w:val="0"/>
        <w:autoSpaceDN w:val="0"/>
        <w:adjustRightInd w:val="0"/>
        <w:spacing w:after="0" w:line="16" w:lineRule="exact"/>
        <w:rPr>
          <w:rFonts w:ascii="Arial" w:hAnsi="Arial" w:cs="Arial"/>
          <w:sz w:val="24"/>
          <w:szCs w:val="24"/>
        </w:rPr>
      </w:pPr>
    </w:p>
    <w:p w14:paraId="42357FF4" w14:textId="77777777" w:rsidR="001234C3" w:rsidRPr="00234A7A" w:rsidRDefault="001234C3" w:rsidP="001234C3">
      <w:pPr>
        <w:widowControl w:val="0"/>
        <w:numPr>
          <w:ilvl w:val="0"/>
          <w:numId w:val="7"/>
        </w:numPr>
        <w:tabs>
          <w:tab w:val="clear" w:pos="720"/>
          <w:tab w:val="num" w:pos="1320"/>
        </w:tabs>
        <w:overflowPunct w:val="0"/>
        <w:autoSpaceDE w:val="0"/>
        <w:autoSpaceDN w:val="0"/>
        <w:adjustRightInd w:val="0"/>
        <w:spacing w:after="0" w:line="240" w:lineRule="auto"/>
        <w:ind w:left="1320"/>
        <w:jc w:val="both"/>
        <w:rPr>
          <w:rFonts w:ascii="Arial" w:hAnsi="Arial" w:cs="Arial"/>
          <w:sz w:val="24"/>
          <w:szCs w:val="24"/>
        </w:rPr>
      </w:pPr>
      <w:r w:rsidRPr="00234A7A">
        <w:rPr>
          <w:rFonts w:ascii="Times New Roman" w:hAnsi="Times New Roman"/>
          <w:sz w:val="24"/>
          <w:szCs w:val="24"/>
        </w:rPr>
        <w:t xml:space="preserve">Emergency which will not permit delay in procurement </w:t>
      </w:r>
    </w:p>
    <w:p w14:paraId="197A9DD1" w14:textId="77777777" w:rsidR="001234C3" w:rsidRPr="00234A7A" w:rsidRDefault="001234C3" w:rsidP="001234C3">
      <w:pPr>
        <w:widowControl w:val="0"/>
        <w:autoSpaceDE w:val="0"/>
        <w:autoSpaceDN w:val="0"/>
        <w:adjustRightInd w:val="0"/>
        <w:spacing w:after="0" w:line="15" w:lineRule="exact"/>
        <w:rPr>
          <w:rFonts w:ascii="Arial" w:hAnsi="Arial" w:cs="Arial"/>
          <w:sz w:val="24"/>
          <w:szCs w:val="24"/>
        </w:rPr>
      </w:pPr>
    </w:p>
    <w:p w14:paraId="10051D2A" w14:textId="21782465" w:rsidR="001234C3" w:rsidRPr="00234A7A" w:rsidRDefault="001234C3" w:rsidP="001234C3">
      <w:pPr>
        <w:widowControl w:val="0"/>
        <w:numPr>
          <w:ilvl w:val="0"/>
          <w:numId w:val="7"/>
        </w:numPr>
        <w:tabs>
          <w:tab w:val="clear" w:pos="720"/>
          <w:tab w:val="num" w:pos="1320"/>
        </w:tabs>
        <w:overflowPunct w:val="0"/>
        <w:autoSpaceDE w:val="0"/>
        <w:autoSpaceDN w:val="0"/>
        <w:adjustRightInd w:val="0"/>
        <w:spacing w:after="0" w:line="240" w:lineRule="auto"/>
        <w:ind w:left="1320"/>
        <w:jc w:val="both"/>
        <w:rPr>
          <w:rFonts w:ascii="Arial" w:hAnsi="Arial" w:cs="Arial"/>
          <w:sz w:val="24"/>
          <w:szCs w:val="24"/>
        </w:rPr>
      </w:pPr>
      <w:r w:rsidRPr="00234A7A">
        <w:rPr>
          <w:rFonts w:ascii="Times New Roman" w:hAnsi="Times New Roman"/>
          <w:sz w:val="24"/>
          <w:szCs w:val="24"/>
        </w:rPr>
        <w:t>Total amount is less than $</w:t>
      </w:r>
      <w:r w:rsidR="00A30011">
        <w:rPr>
          <w:rFonts w:ascii="Times New Roman" w:hAnsi="Times New Roman"/>
          <w:sz w:val="24"/>
          <w:szCs w:val="24"/>
        </w:rPr>
        <w:t>2</w:t>
      </w:r>
      <w:r w:rsidRPr="00234A7A">
        <w:rPr>
          <w:rFonts w:ascii="Times New Roman" w:hAnsi="Times New Roman"/>
          <w:sz w:val="24"/>
          <w:szCs w:val="24"/>
        </w:rPr>
        <w:t xml:space="preserve">50,000 per </w:t>
      </w:r>
      <w:r w:rsidR="00320D83" w:rsidRPr="00234A7A">
        <w:rPr>
          <w:rFonts w:ascii="Times New Roman" w:hAnsi="Times New Roman"/>
          <w:sz w:val="24"/>
          <w:szCs w:val="24"/>
        </w:rPr>
        <w:t>12-month</w:t>
      </w:r>
      <w:r w:rsidRPr="00234A7A">
        <w:rPr>
          <w:rFonts w:ascii="Times New Roman" w:hAnsi="Times New Roman"/>
          <w:sz w:val="24"/>
          <w:szCs w:val="24"/>
        </w:rPr>
        <w:t xml:space="preserve"> period. </w:t>
      </w:r>
    </w:p>
    <w:p w14:paraId="2F3C9D9D" w14:textId="77777777" w:rsidR="001234C3" w:rsidRPr="00234A7A" w:rsidRDefault="001234C3" w:rsidP="001234C3">
      <w:pPr>
        <w:widowControl w:val="0"/>
        <w:autoSpaceDE w:val="0"/>
        <w:autoSpaceDN w:val="0"/>
        <w:adjustRightInd w:val="0"/>
        <w:spacing w:after="0" w:line="16" w:lineRule="exact"/>
        <w:rPr>
          <w:rFonts w:ascii="Arial" w:hAnsi="Arial" w:cs="Arial"/>
          <w:sz w:val="24"/>
          <w:szCs w:val="24"/>
        </w:rPr>
      </w:pPr>
    </w:p>
    <w:p w14:paraId="43776335" w14:textId="647F8E65" w:rsidR="001234C3" w:rsidRPr="00234A7A" w:rsidRDefault="001234C3" w:rsidP="001234C3">
      <w:pPr>
        <w:widowControl w:val="0"/>
        <w:numPr>
          <w:ilvl w:val="0"/>
          <w:numId w:val="7"/>
        </w:numPr>
        <w:tabs>
          <w:tab w:val="clear" w:pos="720"/>
          <w:tab w:val="num" w:pos="1320"/>
        </w:tabs>
        <w:overflowPunct w:val="0"/>
        <w:autoSpaceDE w:val="0"/>
        <w:autoSpaceDN w:val="0"/>
        <w:adjustRightInd w:val="0"/>
        <w:spacing w:after="0" w:line="240" w:lineRule="auto"/>
        <w:ind w:left="1320"/>
        <w:jc w:val="both"/>
        <w:rPr>
          <w:rFonts w:ascii="Arial" w:hAnsi="Arial" w:cs="Arial"/>
          <w:sz w:val="24"/>
          <w:szCs w:val="24"/>
        </w:rPr>
      </w:pPr>
      <w:r w:rsidRPr="00234A7A">
        <w:rPr>
          <w:rFonts w:ascii="Times New Roman" w:hAnsi="Times New Roman"/>
          <w:sz w:val="24"/>
          <w:szCs w:val="24"/>
        </w:rPr>
        <w:t>Contract is with another governmental entity</w:t>
      </w:r>
      <w:r w:rsidR="00D54208">
        <w:rPr>
          <w:rFonts w:ascii="Times New Roman" w:hAnsi="Times New Roman"/>
          <w:sz w:val="24"/>
          <w:szCs w:val="24"/>
        </w:rPr>
        <w:t xml:space="preserve"> or </w:t>
      </w:r>
      <w:r w:rsidR="00D54208" w:rsidRPr="00234A7A">
        <w:rPr>
          <w:rFonts w:ascii="Times New Roman" w:hAnsi="Times New Roman"/>
          <w:sz w:val="24"/>
          <w:szCs w:val="24"/>
        </w:rPr>
        <w:t xml:space="preserve">governmental </w:t>
      </w:r>
      <w:r w:rsidR="00D54208">
        <w:rPr>
          <w:rFonts w:ascii="Times New Roman" w:hAnsi="Times New Roman"/>
          <w:sz w:val="24"/>
          <w:szCs w:val="24"/>
        </w:rPr>
        <w:t>body</w:t>
      </w:r>
    </w:p>
    <w:p w14:paraId="5625B38E" w14:textId="77777777" w:rsidR="001234C3" w:rsidRPr="00234A7A" w:rsidRDefault="001234C3" w:rsidP="001234C3">
      <w:pPr>
        <w:widowControl w:val="0"/>
        <w:autoSpaceDE w:val="0"/>
        <w:autoSpaceDN w:val="0"/>
        <w:adjustRightInd w:val="0"/>
        <w:spacing w:after="0" w:line="15" w:lineRule="exact"/>
        <w:rPr>
          <w:rFonts w:ascii="Arial" w:hAnsi="Arial" w:cs="Arial"/>
          <w:sz w:val="24"/>
          <w:szCs w:val="24"/>
        </w:rPr>
      </w:pPr>
    </w:p>
    <w:p w14:paraId="3821A7AD" w14:textId="6356A1E9" w:rsidR="0068393F" w:rsidRPr="002809F9" w:rsidRDefault="00A30011" w:rsidP="0068393F">
      <w:pPr>
        <w:widowControl w:val="0"/>
        <w:numPr>
          <w:ilvl w:val="0"/>
          <w:numId w:val="7"/>
        </w:numPr>
        <w:tabs>
          <w:tab w:val="clear" w:pos="720"/>
          <w:tab w:val="num" w:pos="1320"/>
        </w:tabs>
        <w:overflowPunct w:val="0"/>
        <w:autoSpaceDE w:val="0"/>
        <w:autoSpaceDN w:val="0"/>
        <w:adjustRightInd w:val="0"/>
        <w:spacing w:after="0" w:line="240" w:lineRule="auto"/>
        <w:ind w:left="1320"/>
        <w:jc w:val="both"/>
        <w:rPr>
          <w:rFonts w:ascii="Times New Roman" w:hAnsi="Times New Roman"/>
          <w:sz w:val="24"/>
          <w:szCs w:val="24"/>
        </w:rPr>
      </w:pPr>
      <w:r w:rsidRPr="002809F9">
        <w:rPr>
          <w:rFonts w:ascii="Times New Roman" w:hAnsi="Times New Roman"/>
          <w:sz w:val="24"/>
          <w:szCs w:val="24"/>
        </w:rPr>
        <w:t>Specifically designated f</w:t>
      </w:r>
      <w:r w:rsidR="001234C3" w:rsidRPr="002809F9">
        <w:rPr>
          <w:rFonts w:ascii="Times New Roman" w:hAnsi="Times New Roman"/>
          <w:sz w:val="24"/>
          <w:szCs w:val="24"/>
        </w:rPr>
        <w:t>ederal funds</w:t>
      </w:r>
    </w:p>
    <w:p w14:paraId="4B34800F" w14:textId="542E7864" w:rsidR="0068393F" w:rsidRPr="00A30011" w:rsidRDefault="000F1F50" w:rsidP="00A30011">
      <w:pPr>
        <w:widowControl w:val="0"/>
        <w:numPr>
          <w:ilvl w:val="0"/>
          <w:numId w:val="7"/>
        </w:numPr>
        <w:tabs>
          <w:tab w:val="clear" w:pos="720"/>
          <w:tab w:val="num" w:pos="1320"/>
        </w:tabs>
        <w:overflowPunct w:val="0"/>
        <w:autoSpaceDE w:val="0"/>
        <w:autoSpaceDN w:val="0"/>
        <w:adjustRightInd w:val="0"/>
        <w:spacing w:after="0" w:line="240" w:lineRule="auto"/>
        <w:ind w:left="1320"/>
        <w:jc w:val="both"/>
        <w:rPr>
          <w:rFonts w:ascii="Times New Roman" w:hAnsi="Times New Roman"/>
          <w:sz w:val="24"/>
          <w:szCs w:val="24"/>
        </w:rPr>
      </w:pPr>
      <w:r>
        <w:rPr>
          <w:rFonts w:ascii="Times New Roman" w:hAnsi="Times New Roman"/>
          <w:sz w:val="24"/>
          <w:szCs w:val="24"/>
        </w:rPr>
        <w:t xml:space="preserve">The contract is with a social service contractor </w:t>
      </w:r>
      <w:r w:rsidR="005D25B6">
        <w:rPr>
          <w:rFonts w:ascii="Times New Roman" w:hAnsi="Times New Roman"/>
          <w:sz w:val="24"/>
          <w:szCs w:val="24"/>
        </w:rPr>
        <w:t xml:space="preserve">who supplies services under a contract in existence since November 30, 1985, as long as </w:t>
      </w:r>
      <w:r w:rsidR="002809F9">
        <w:rPr>
          <w:rFonts w:ascii="Times New Roman" w:hAnsi="Times New Roman"/>
          <w:sz w:val="24"/>
          <w:szCs w:val="24"/>
        </w:rPr>
        <w:t>such contractor continues to supply substantially the same services</w:t>
      </w:r>
    </w:p>
    <w:p w14:paraId="10516AEF" w14:textId="77777777" w:rsidR="00E85144" w:rsidRPr="0084291E" w:rsidRDefault="00E85144">
      <w:pPr>
        <w:widowControl w:val="0"/>
        <w:autoSpaceDE w:val="0"/>
        <w:autoSpaceDN w:val="0"/>
        <w:adjustRightInd w:val="0"/>
        <w:spacing w:after="0" w:line="202" w:lineRule="exact"/>
        <w:rPr>
          <w:rFonts w:ascii="Times New Roman" w:hAnsi="Times New Roman"/>
          <w:sz w:val="24"/>
          <w:szCs w:val="24"/>
        </w:rPr>
      </w:pPr>
    </w:p>
    <w:sectPr w:rsidR="00E85144" w:rsidRPr="0084291E" w:rsidSect="00BD3451">
      <w:pgSz w:w="12240" w:h="15840"/>
      <w:pgMar w:top="1440" w:right="1440" w:bottom="1440" w:left="1440" w:header="720" w:footer="720" w:gutter="0"/>
      <w:cols w:space="720" w:equalWidth="0">
        <w:col w:w="900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9"/>
    <w:multiLevelType w:val="hybridMultilevel"/>
    <w:tmpl w:val="00004823"/>
    <w:lvl w:ilvl="0" w:tplc="000018B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BB3"/>
    <w:multiLevelType w:val="hybridMultilevel"/>
    <w:tmpl w:val="00002EA6"/>
    <w:lvl w:ilvl="0" w:tplc="000012DB">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0F3E"/>
    <w:multiLevelType w:val="hybridMultilevel"/>
    <w:tmpl w:val="00000099"/>
    <w:lvl w:ilvl="0" w:tplc="00000124">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153C"/>
    <w:multiLevelType w:val="hybridMultilevel"/>
    <w:tmpl w:val="51D85ED4"/>
    <w:lvl w:ilvl="0" w:tplc="0000390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04090001">
      <w:start w:val="1"/>
      <w:numFmt w:val="bullet"/>
      <w:lvlText w:val=""/>
      <w:lvlJc w:val="left"/>
      <w:rPr>
        <w:rFonts w:ascii="Symbol" w:hAnsi="Symbol" w:hint="default"/>
      </w:rPr>
    </w:lvl>
    <w:lvl w:ilvl="8" w:tplc="FFFFFFFF">
      <w:numFmt w:val="decimal"/>
      <w:lvlText w:val=""/>
      <w:lvlJc w:val="left"/>
      <w:rPr>
        <w:rFonts w:cs="Times New Roman"/>
      </w:rPr>
    </w:lvl>
  </w:abstractNum>
  <w:abstractNum w:abstractNumId="4" w15:restartNumberingAfterBreak="0">
    <w:nsid w:val="00001649"/>
    <w:multiLevelType w:val="hybridMultilevel"/>
    <w:tmpl w:val="AAD8B67C"/>
    <w:lvl w:ilvl="0" w:tplc="00005AF1">
      <w:start w:val="1"/>
      <w:numFmt w:val="bullet"/>
      <w:lvlText w:val="•"/>
      <w:lvlJc w:val="left"/>
      <w:pPr>
        <w:tabs>
          <w:tab w:val="num" w:pos="-720"/>
        </w:tabs>
        <w:ind w:left="-720" w:hanging="360"/>
      </w:pPr>
    </w:lvl>
    <w:lvl w:ilvl="1" w:tplc="04090001">
      <w:start w:val="1"/>
      <w:numFmt w:val="bullet"/>
      <w:lvlText w:val=""/>
      <w:lvlJc w:val="left"/>
      <w:rPr>
        <w:rFonts w:ascii="Symbol" w:hAnsi="Symbol" w:hint="default"/>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2CD6"/>
    <w:multiLevelType w:val="hybridMultilevel"/>
    <w:tmpl w:val="000072AE"/>
    <w:lvl w:ilvl="0" w:tplc="00006952">
      <w:start w:val="2"/>
      <w:numFmt w:val="upperLetter"/>
      <w:lvlText w:val="(%1)"/>
      <w:lvlJc w:val="left"/>
      <w:pPr>
        <w:tabs>
          <w:tab w:val="num" w:pos="1440"/>
        </w:tabs>
        <w:ind w:left="1440" w:hanging="360"/>
      </w:pPr>
      <w:rPr>
        <w:rFonts w:cs="Times New Roman"/>
      </w:rPr>
    </w:lvl>
    <w:lvl w:ilvl="1" w:tplc="00005F90">
      <w:start w:val="1"/>
      <w:numFmt w:val="decimal"/>
      <w:lvlText w:val="%2."/>
      <w:lvlJc w:val="left"/>
      <w:pPr>
        <w:tabs>
          <w:tab w:val="num" w:pos="2160"/>
        </w:tabs>
        <w:ind w:left="216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000305E"/>
    <w:multiLevelType w:val="hybridMultilevel"/>
    <w:tmpl w:val="0000440D"/>
    <w:lvl w:ilvl="0" w:tplc="0000491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00039B3"/>
    <w:multiLevelType w:val="hybridMultilevel"/>
    <w:tmpl w:val="00002D12"/>
    <w:lvl w:ilvl="0" w:tplc="0000074D">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00041BB"/>
    <w:multiLevelType w:val="hybridMultilevel"/>
    <w:tmpl w:val="000026E9"/>
    <w:lvl w:ilvl="0" w:tplc="000001EB">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0004D06"/>
    <w:multiLevelType w:val="hybridMultilevel"/>
    <w:tmpl w:val="5F3019EE"/>
    <w:lvl w:ilvl="0" w:tplc="00001547">
      <w:start w:val="2"/>
      <w:numFmt w:val="decimal"/>
      <w:lvlText w:val="%1."/>
      <w:lvlJc w:val="left"/>
      <w:pPr>
        <w:tabs>
          <w:tab w:val="num" w:pos="720"/>
        </w:tabs>
        <w:ind w:left="720" w:hanging="360"/>
      </w:pPr>
      <w:rPr>
        <w:rFonts w:cs="Times New Roman"/>
      </w:rPr>
    </w:lvl>
    <w:lvl w:ilvl="1" w:tplc="000054DE">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00006784"/>
    <w:multiLevelType w:val="hybridMultilevel"/>
    <w:tmpl w:val="00004AE1"/>
    <w:lvl w:ilvl="0" w:tplc="00003D6C">
      <w:start w:val="6"/>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128932F1"/>
    <w:multiLevelType w:val="hybridMultilevel"/>
    <w:tmpl w:val="625E35C2"/>
    <w:lvl w:ilvl="0" w:tplc="00006952">
      <w:start w:val="2"/>
      <w:numFmt w:val="upperLetter"/>
      <w:lvlText w:val="(%1)"/>
      <w:lvlJc w:val="left"/>
      <w:pPr>
        <w:ind w:left="720" w:hanging="360"/>
      </w:pPr>
      <w:rPr>
        <w:rFonts w:cs="Times New Roman" w:hint="default"/>
        <w:b/>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1C6E623D"/>
    <w:multiLevelType w:val="hybridMultilevel"/>
    <w:tmpl w:val="74EAC058"/>
    <w:lvl w:ilvl="0" w:tplc="2674854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280B776E"/>
    <w:multiLevelType w:val="hybridMultilevel"/>
    <w:tmpl w:val="36C8DD7C"/>
    <w:lvl w:ilvl="0" w:tplc="935A75F2">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339B6BFB"/>
    <w:multiLevelType w:val="hybridMultilevel"/>
    <w:tmpl w:val="31EEE5C0"/>
    <w:lvl w:ilvl="0" w:tplc="46B6416C">
      <w:start w:val="6"/>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15:restartNumberingAfterBreak="0">
    <w:nsid w:val="478D282C"/>
    <w:multiLevelType w:val="multilevel"/>
    <w:tmpl w:val="765AC908"/>
    <w:lvl w:ilvl="0">
      <w:start w:val="1"/>
      <w:numFmt w:val="upperLetter"/>
      <w:lvlText w:val="(%1)"/>
      <w:lvlJc w:val="left"/>
      <w:pPr>
        <w:ind w:left="144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591E289F"/>
    <w:multiLevelType w:val="hybridMultilevel"/>
    <w:tmpl w:val="3A44D244"/>
    <w:lvl w:ilvl="0" w:tplc="04090001">
      <w:start w:val="1"/>
      <w:numFmt w:val="bullet"/>
      <w:lvlText w:val=""/>
      <w:lvlJc w:val="left"/>
      <w:pPr>
        <w:ind w:left="1320" w:hanging="360"/>
      </w:pPr>
      <w:rPr>
        <w:rFonts w:ascii="Symbol" w:hAnsi="Symbol" w:hint="default"/>
      </w:rPr>
    </w:lvl>
    <w:lvl w:ilvl="1" w:tplc="04090003">
      <w:start w:val="1"/>
      <w:numFmt w:val="bullet"/>
      <w:lvlText w:val="o"/>
      <w:lvlJc w:val="left"/>
      <w:pPr>
        <w:ind w:left="2040" w:hanging="360"/>
      </w:pPr>
      <w:rPr>
        <w:rFonts w:ascii="Courier New" w:hAnsi="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7" w15:restartNumberingAfterBreak="0">
    <w:nsid w:val="5FB20129"/>
    <w:multiLevelType w:val="hybridMultilevel"/>
    <w:tmpl w:val="865A980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69AB137E"/>
    <w:multiLevelType w:val="hybridMultilevel"/>
    <w:tmpl w:val="FE92ED0A"/>
    <w:lvl w:ilvl="0" w:tplc="1E0C13C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4C4333"/>
    <w:multiLevelType w:val="hybridMultilevel"/>
    <w:tmpl w:val="2DE4EF5C"/>
    <w:lvl w:ilvl="0" w:tplc="4B94B996">
      <w:start w:val="1"/>
      <w:numFmt w:val="upperLetter"/>
      <w:lvlText w:val="%1."/>
      <w:lvlJc w:val="left"/>
      <w:pPr>
        <w:ind w:left="720" w:hanging="360"/>
      </w:pPr>
      <w:rPr>
        <w:rFonts w:hint="default"/>
        <w:b/>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6A9F2939"/>
    <w:multiLevelType w:val="hybridMultilevel"/>
    <w:tmpl w:val="AA32F4A4"/>
    <w:lvl w:ilvl="0" w:tplc="04090015">
      <w:start w:val="4"/>
      <w:numFmt w:val="upperLetter"/>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6B4E6875"/>
    <w:multiLevelType w:val="hybridMultilevel"/>
    <w:tmpl w:val="48C8AC58"/>
    <w:lvl w:ilvl="0" w:tplc="D756A7CC">
      <w:start w:val="6"/>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729A3EC3"/>
    <w:multiLevelType w:val="hybridMultilevel"/>
    <w:tmpl w:val="7554AD1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73DD3B5C"/>
    <w:multiLevelType w:val="hybridMultilevel"/>
    <w:tmpl w:val="82B4A77E"/>
    <w:lvl w:ilvl="0" w:tplc="C1A6A044">
      <w:start w:val="2"/>
      <w:numFmt w:val="upperLetter"/>
      <w:lvlText w:val="(%1)"/>
      <w:lvlJc w:val="left"/>
      <w:pPr>
        <w:ind w:left="108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4" w15:restartNumberingAfterBreak="0">
    <w:nsid w:val="76821F58"/>
    <w:multiLevelType w:val="hybridMultilevel"/>
    <w:tmpl w:val="765AC908"/>
    <w:lvl w:ilvl="0" w:tplc="998894E0">
      <w:start w:val="1"/>
      <w:numFmt w:val="upperLetter"/>
      <w:lvlText w:val="(%1)"/>
      <w:lvlJc w:val="left"/>
      <w:pPr>
        <w:ind w:left="14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79A61DC5"/>
    <w:multiLevelType w:val="hybridMultilevel"/>
    <w:tmpl w:val="A92690BC"/>
    <w:lvl w:ilvl="0" w:tplc="E1F04EAE">
      <w:start w:val="5"/>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7E252F04"/>
    <w:multiLevelType w:val="hybridMultilevel"/>
    <w:tmpl w:val="E1622D8A"/>
    <w:lvl w:ilvl="0" w:tplc="5874CDF6">
      <w:start w:val="4"/>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717048021">
    <w:abstractNumId w:val="0"/>
  </w:num>
  <w:num w:numId="2" w16cid:durableId="826551500">
    <w:abstractNumId w:val="10"/>
  </w:num>
  <w:num w:numId="3" w16cid:durableId="725685302">
    <w:abstractNumId w:val="5"/>
  </w:num>
  <w:num w:numId="4" w16cid:durableId="56711661">
    <w:abstractNumId w:val="4"/>
  </w:num>
  <w:num w:numId="5" w16cid:durableId="443227887">
    <w:abstractNumId w:val="8"/>
  </w:num>
  <w:num w:numId="6" w16cid:durableId="1652783142">
    <w:abstractNumId w:val="1"/>
  </w:num>
  <w:num w:numId="7" w16cid:durableId="1504903421">
    <w:abstractNumId w:val="3"/>
  </w:num>
  <w:num w:numId="8" w16cid:durableId="1048912730">
    <w:abstractNumId w:val="2"/>
  </w:num>
  <w:num w:numId="9" w16cid:durableId="1740447185">
    <w:abstractNumId w:val="6"/>
  </w:num>
  <w:num w:numId="10" w16cid:durableId="164056469">
    <w:abstractNumId w:val="9"/>
  </w:num>
  <w:num w:numId="11" w16cid:durableId="245111803">
    <w:abstractNumId w:val="7"/>
  </w:num>
  <w:num w:numId="12" w16cid:durableId="391512726">
    <w:abstractNumId w:val="16"/>
  </w:num>
  <w:num w:numId="13" w16cid:durableId="1191802622">
    <w:abstractNumId w:val="17"/>
  </w:num>
  <w:num w:numId="14" w16cid:durableId="1675494158">
    <w:abstractNumId w:val="11"/>
  </w:num>
  <w:num w:numId="15" w16cid:durableId="340351687">
    <w:abstractNumId w:val="24"/>
  </w:num>
  <w:num w:numId="16" w16cid:durableId="1274171223">
    <w:abstractNumId w:val="15"/>
  </w:num>
  <w:num w:numId="17" w16cid:durableId="730233503">
    <w:abstractNumId w:val="23"/>
  </w:num>
  <w:num w:numId="18" w16cid:durableId="944465729">
    <w:abstractNumId w:val="19"/>
  </w:num>
  <w:num w:numId="19" w16cid:durableId="2112240204">
    <w:abstractNumId w:val="18"/>
  </w:num>
  <w:num w:numId="20" w16cid:durableId="1507331064">
    <w:abstractNumId w:val="22"/>
  </w:num>
  <w:num w:numId="21" w16cid:durableId="23677413">
    <w:abstractNumId w:val="26"/>
  </w:num>
  <w:num w:numId="22" w16cid:durableId="128015831">
    <w:abstractNumId w:val="25"/>
  </w:num>
  <w:num w:numId="23" w16cid:durableId="1627157380">
    <w:abstractNumId w:val="14"/>
  </w:num>
  <w:num w:numId="24" w16cid:durableId="1613433641">
    <w:abstractNumId w:val="12"/>
  </w:num>
  <w:num w:numId="25" w16cid:durableId="1002663910">
    <w:abstractNumId w:val="21"/>
  </w:num>
  <w:num w:numId="26" w16cid:durableId="1033653265">
    <w:abstractNumId w:val="20"/>
  </w:num>
  <w:num w:numId="27" w16cid:durableId="3906219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EC1"/>
    <w:rsid w:val="00014B3C"/>
    <w:rsid w:val="000169EF"/>
    <w:rsid w:val="000223F5"/>
    <w:rsid w:val="00045BA2"/>
    <w:rsid w:val="00051591"/>
    <w:rsid w:val="000638AE"/>
    <w:rsid w:val="00067B32"/>
    <w:rsid w:val="00082635"/>
    <w:rsid w:val="0008386C"/>
    <w:rsid w:val="00085214"/>
    <w:rsid w:val="000A5BCC"/>
    <w:rsid w:val="000C40AC"/>
    <w:rsid w:val="000C77AE"/>
    <w:rsid w:val="000F1F50"/>
    <w:rsid w:val="0011363C"/>
    <w:rsid w:val="001223A5"/>
    <w:rsid w:val="001234C3"/>
    <w:rsid w:val="001473C7"/>
    <w:rsid w:val="00175E61"/>
    <w:rsid w:val="00176422"/>
    <w:rsid w:val="001A071B"/>
    <w:rsid w:val="001B711E"/>
    <w:rsid w:val="001D78AB"/>
    <w:rsid w:val="00201271"/>
    <w:rsid w:val="0020414F"/>
    <w:rsid w:val="00213A8E"/>
    <w:rsid w:val="00216B12"/>
    <w:rsid w:val="00220207"/>
    <w:rsid w:val="0023409C"/>
    <w:rsid w:val="00234A7A"/>
    <w:rsid w:val="002372C8"/>
    <w:rsid w:val="00240BD7"/>
    <w:rsid w:val="00260C51"/>
    <w:rsid w:val="0026354A"/>
    <w:rsid w:val="002809F9"/>
    <w:rsid w:val="00281FE1"/>
    <w:rsid w:val="002A5B4C"/>
    <w:rsid w:val="002E088D"/>
    <w:rsid w:val="002E1738"/>
    <w:rsid w:val="002E67E4"/>
    <w:rsid w:val="003115BB"/>
    <w:rsid w:val="00316E41"/>
    <w:rsid w:val="00317056"/>
    <w:rsid w:val="00320D83"/>
    <w:rsid w:val="00330472"/>
    <w:rsid w:val="00363641"/>
    <w:rsid w:val="0037343D"/>
    <w:rsid w:val="00374993"/>
    <w:rsid w:val="00390386"/>
    <w:rsid w:val="003917AD"/>
    <w:rsid w:val="003A061A"/>
    <w:rsid w:val="003A22A7"/>
    <w:rsid w:val="003C1994"/>
    <w:rsid w:val="003D330C"/>
    <w:rsid w:val="003E088B"/>
    <w:rsid w:val="003E28D3"/>
    <w:rsid w:val="003F5B17"/>
    <w:rsid w:val="004036DD"/>
    <w:rsid w:val="0040414E"/>
    <w:rsid w:val="004132CB"/>
    <w:rsid w:val="00427F64"/>
    <w:rsid w:val="00431129"/>
    <w:rsid w:val="0043585C"/>
    <w:rsid w:val="0044135D"/>
    <w:rsid w:val="00462768"/>
    <w:rsid w:val="00463F76"/>
    <w:rsid w:val="00475170"/>
    <w:rsid w:val="004C53F6"/>
    <w:rsid w:val="004C74B7"/>
    <w:rsid w:val="004E7151"/>
    <w:rsid w:val="00526841"/>
    <w:rsid w:val="00543CC4"/>
    <w:rsid w:val="005613CE"/>
    <w:rsid w:val="00571EC1"/>
    <w:rsid w:val="005721EC"/>
    <w:rsid w:val="00572ABD"/>
    <w:rsid w:val="00573F96"/>
    <w:rsid w:val="005823D0"/>
    <w:rsid w:val="00594039"/>
    <w:rsid w:val="005A5014"/>
    <w:rsid w:val="005D25B6"/>
    <w:rsid w:val="005E001F"/>
    <w:rsid w:val="005E052A"/>
    <w:rsid w:val="006043D2"/>
    <w:rsid w:val="006239A5"/>
    <w:rsid w:val="0062561C"/>
    <w:rsid w:val="006257D5"/>
    <w:rsid w:val="0062751F"/>
    <w:rsid w:val="00643D39"/>
    <w:rsid w:val="00644E93"/>
    <w:rsid w:val="00654B0F"/>
    <w:rsid w:val="00660797"/>
    <w:rsid w:val="006737A7"/>
    <w:rsid w:val="0068393F"/>
    <w:rsid w:val="006C2E2A"/>
    <w:rsid w:val="006D5150"/>
    <w:rsid w:val="006E6B03"/>
    <w:rsid w:val="006F0ABD"/>
    <w:rsid w:val="007028F2"/>
    <w:rsid w:val="00743634"/>
    <w:rsid w:val="0075374B"/>
    <w:rsid w:val="00764727"/>
    <w:rsid w:val="00786AB8"/>
    <w:rsid w:val="00792BC4"/>
    <w:rsid w:val="007C13BA"/>
    <w:rsid w:val="007C29F0"/>
    <w:rsid w:val="007C38EF"/>
    <w:rsid w:val="007D481E"/>
    <w:rsid w:val="007E0D17"/>
    <w:rsid w:val="007E13CC"/>
    <w:rsid w:val="00803C5C"/>
    <w:rsid w:val="00816FD0"/>
    <w:rsid w:val="0082053B"/>
    <w:rsid w:val="0084291E"/>
    <w:rsid w:val="00844503"/>
    <w:rsid w:val="0087368F"/>
    <w:rsid w:val="00881994"/>
    <w:rsid w:val="008B3E00"/>
    <w:rsid w:val="008B745F"/>
    <w:rsid w:val="008C11DE"/>
    <w:rsid w:val="00902B23"/>
    <w:rsid w:val="009103DB"/>
    <w:rsid w:val="009203DE"/>
    <w:rsid w:val="00930BFE"/>
    <w:rsid w:val="00953C37"/>
    <w:rsid w:val="00957988"/>
    <w:rsid w:val="00970863"/>
    <w:rsid w:val="00986531"/>
    <w:rsid w:val="009C12C6"/>
    <w:rsid w:val="009D1E44"/>
    <w:rsid w:val="009D5DC2"/>
    <w:rsid w:val="009F3249"/>
    <w:rsid w:val="00A01D4A"/>
    <w:rsid w:val="00A01F2A"/>
    <w:rsid w:val="00A30011"/>
    <w:rsid w:val="00A34319"/>
    <w:rsid w:val="00A71843"/>
    <w:rsid w:val="00A73A97"/>
    <w:rsid w:val="00A75D64"/>
    <w:rsid w:val="00A80F74"/>
    <w:rsid w:val="00A91F1F"/>
    <w:rsid w:val="00AB1322"/>
    <w:rsid w:val="00AB14B2"/>
    <w:rsid w:val="00AB3AEB"/>
    <w:rsid w:val="00AB6219"/>
    <w:rsid w:val="00AD5125"/>
    <w:rsid w:val="00AE47BF"/>
    <w:rsid w:val="00B07122"/>
    <w:rsid w:val="00B125EB"/>
    <w:rsid w:val="00B14F80"/>
    <w:rsid w:val="00B1553F"/>
    <w:rsid w:val="00B17DAD"/>
    <w:rsid w:val="00B366C1"/>
    <w:rsid w:val="00B4764B"/>
    <w:rsid w:val="00B47CA0"/>
    <w:rsid w:val="00B6016F"/>
    <w:rsid w:val="00B613BA"/>
    <w:rsid w:val="00B82B1B"/>
    <w:rsid w:val="00B90FD6"/>
    <w:rsid w:val="00B9703F"/>
    <w:rsid w:val="00BA5AAD"/>
    <w:rsid w:val="00BC0DE3"/>
    <w:rsid w:val="00BC3019"/>
    <w:rsid w:val="00BD3451"/>
    <w:rsid w:val="00C005E5"/>
    <w:rsid w:val="00C013F9"/>
    <w:rsid w:val="00C17D8B"/>
    <w:rsid w:val="00C466C8"/>
    <w:rsid w:val="00C618D5"/>
    <w:rsid w:val="00C71C74"/>
    <w:rsid w:val="00C71ECE"/>
    <w:rsid w:val="00C94B96"/>
    <w:rsid w:val="00C97E8E"/>
    <w:rsid w:val="00D41F80"/>
    <w:rsid w:val="00D54208"/>
    <w:rsid w:val="00D54D90"/>
    <w:rsid w:val="00D7323E"/>
    <w:rsid w:val="00D87FA5"/>
    <w:rsid w:val="00D9078C"/>
    <w:rsid w:val="00D953F4"/>
    <w:rsid w:val="00D95730"/>
    <w:rsid w:val="00DA50D7"/>
    <w:rsid w:val="00DC26EB"/>
    <w:rsid w:val="00DD373B"/>
    <w:rsid w:val="00E13D49"/>
    <w:rsid w:val="00E4136C"/>
    <w:rsid w:val="00E435B5"/>
    <w:rsid w:val="00E536A6"/>
    <w:rsid w:val="00E567FA"/>
    <w:rsid w:val="00E63849"/>
    <w:rsid w:val="00E63E0B"/>
    <w:rsid w:val="00E71E5F"/>
    <w:rsid w:val="00E763D9"/>
    <w:rsid w:val="00E85144"/>
    <w:rsid w:val="00E86AB0"/>
    <w:rsid w:val="00E90061"/>
    <w:rsid w:val="00EC3B07"/>
    <w:rsid w:val="00ED2FE3"/>
    <w:rsid w:val="00EE1079"/>
    <w:rsid w:val="00EE2435"/>
    <w:rsid w:val="00EE34C7"/>
    <w:rsid w:val="00EE3F13"/>
    <w:rsid w:val="00F23F32"/>
    <w:rsid w:val="00F41252"/>
    <w:rsid w:val="00F42080"/>
    <w:rsid w:val="00F52010"/>
    <w:rsid w:val="00F526F3"/>
    <w:rsid w:val="00F53BDB"/>
    <w:rsid w:val="00F6139E"/>
    <w:rsid w:val="00F6299E"/>
    <w:rsid w:val="00F6525E"/>
    <w:rsid w:val="00FA7986"/>
    <w:rsid w:val="00FB4C77"/>
    <w:rsid w:val="00FC0473"/>
    <w:rsid w:val="00FC42D0"/>
    <w:rsid w:val="00FD0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393F0C"/>
  <w14:defaultImageDpi w14:val="0"/>
  <w15:docId w15:val="{B8C8D3C0-E7FD-4019-BDE8-88727B632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79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78AB"/>
    <w:rPr>
      <w:rFonts w:cs="Times New Roman"/>
      <w:color w:val="0000FF" w:themeColor="hyperlink"/>
      <w:u w:val="single"/>
    </w:rPr>
  </w:style>
  <w:style w:type="paragraph" w:styleId="ListParagraph">
    <w:name w:val="List Paragraph"/>
    <w:basedOn w:val="Normal"/>
    <w:uiPriority w:val="34"/>
    <w:qFormat/>
    <w:rsid w:val="0062561C"/>
    <w:pPr>
      <w:ind w:left="720"/>
    </w:pPr>
  </w:style>
  <w:style w:type="character" w:styleId="FollowedHyperlink">
    <w:name w:val="FollowedHyperlink"/>
    <w:basedOn w:val="DefaultParagraphFont"/>
    <w:uiPriority w:val="99"/>
    <w:semiHidden/>
    <w:unhideWhenUsed/>
    <w:rsid w:val="0082053B"/>
    <w:rPr>
      <w:rFonts w:cs="Times New Roman"/>
      <w:color w:val="800080" w:themeColor="followedHyperlink"/>
      <w:u w:val="single"/>
    </w:rPr>
  </w:style>
  <w:style w:type="character" w:customStyle="1" w:styleId="ms-rtefontsize-2">
    <w:name w:val="ms-rtefontsize-2"/>
    <w:rsid w:val="00014B3C"/>
  </w:style>
  <w:style w:type="character" w:styleId="Strong">
    <w:name w:val="Strong"/>
    <w:basedOn w:val="DefaultParagraphFont"/>
    <w:uiPriority w:val="22"/>
    <w:qFormat/>
    <w:rsid w:val="00014B3C"/>
    <w:rPr>
      <w:rFonts w:cs="Times New Roman"/>
      <w:b/>
    </w:rPr>
  </w:style>
  <w:style w:type="character" w:styleId="UnresolvedMention">
    <w:name w:val="Unresolved Mention"/>
    <w:basedOn w:val="DefaultParagraphFont"/>
    <w:uiPriority w:val="99"/>
    <w:semiHidden/>
    <w:unhideWhenUsed/>
    <w:rsid w:val="00D7323E"/>
    <w:rPr>
      <w:color w:val="605E5C"/>
      <w:shd w:val="clear" w:color="auto" w:fill="E1DFDD"/>
    </w:rPr>
  </w:style>
  <w:style w:type="paragraph" w:styleId="Revision">
    <w:name w:val="Revision"/>
    <w:hidden/>
    <w:uiPriority w:val="99"/>
    <w:semiHidden/>
    <w:rsid w:val="000169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s.la.gov/BusinessServices/PublishedDocuments/326ApplicationofForeignCorporationforCertificateofAuthority.pdf" TargetMode="External"/><Relationship Id="rId13" Type="http://schemas.openxmlformats.org/officeDocument/2006/relationships/hyperlink" Target="http://www.doa.la.gov/pages/osp/PC/pst.aspx" TargetMode="External"/><Relationship Id="rId3" Type="http://schemas.openxmlformats.org/officeDocument/2006/relationships/styles" Target="styles.xml"/><Relationship Id="rId7" Type="http://schemas.openxmlformats.org/officeDocument/2006/relationships/hyperlink" Target="http://www.civilservice.louisiana.gov/Divisions/EmployeeRelations/Contracts.aspx" TargetMode="External"/><Relationship Id="rId12" Type="http://schemas.openxmlformats.org/officeDocument/2006/relationships/hyperlink" Target="http://www.doa.la.gov/osp/PC/Independent%20Assurance%2010%2002%202013.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laregents.edu/finance-policiesandprocedures/" TargetMode="External"/><Relationship Id="rId11" Type="http://schemas.openxmlformats.org/officeDocument/2006/relationships/hyperlink" Target="http://www.doa.la.gov/Pages/osp/PC/precede.asp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doa.la.gov/Pages/osp/PC/entagree.aspx" TargetMode="External"/><Relationship Id="rId4" Type="http://schemas.openxmlformats.org/officeDocument/2006/relationships/settings" Target="settings.xml"/><Relationship Id="rId9" Type="http://schemas.openxmlformats.org/officeDocument/2006/relationships/hyperlink" Target="http://www.sec.state.la.us\comm\cforms\F-320.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3D868C-5F70-4AF9-B511-7A5D132CA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5</Pages>
  <Words>1648</Words>
  <Characters>10204</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Brandon</dc:creator>
  <cp:lastModifiedBy>Angela Mastainich</cp:lastModifiedBy>
  <cp:revision>93</cp:revision>
  <cp:lastPrinted>2025-07-10T18:13:00Z</cp:lastPrinted>
  <dcterms:created xsi:type="dcterms:W3CDTF">2025-06-18T14:26:00Z</dcterms:created>
  <dcterms:modified xsi:type="dcterms:W3CDTF">2025-08-27T13:30:00Z</dcterms:modified>
</cp:coreProperties>
</file>